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D3311A" w:rsidRPr="005E3E6B" w14:paraId="3B469DF9" w14:textId="77777777" w:rsidTr="007846FD">
        <w:trPr>
          <w:trHeight w:val="558"/>
        </w:trPr>
        <w:tc>
          <w:tcPr>
            <w:tcW w:w="10980" w:type="dxa"/>
            <w:shd w:val="clear" w:color="auto" w:fill="000000"/>
            <w:vAlign w:val="center"/>
          </w:tcPr>
          <w:p w14:paraId="1924FE90" w14:textId="199CBB29" w:rsidR="00D3311A" w:rsidRPr="005E3E6B" w:rsidRDefault="005E3E6B" w:rsidP="00B13C6E">
            <w:pPr>
              <w:jc w:val="center"/>
              <w:rPr>
                <w:rFonts w:ascii="Calibri" w:hAnsi="Calibri"/>
                <w:b/>
                <w:sz w:val="36"/>
                <w:szCs w:val="36"/>
              </w:rPr>
            </w:pPr>
            <w:r w:rsidRPr="005E3E6B">
              <w:rPr>
                <w:rFonts w:ascii="Calibri" w:hAnsi="Calibri"/>
                <w:b/>
                <w:sz w:val="36"/>
                <w:szCs w:val="36"/>
              </w:rPr>
              <w:t xml:space="preserve">Social 9 – </w:t>
            </w:r>
            <w:r w:rsidR="00675887">
              <w:rPr>
                <w:rFonts w:ascii="Calibri" w:hAnsi="Calibri"/>
                <w:b/>
                <w:sz w:val="36"/>
                <w:szCs w:val="36"/>
              </w:rPr>
              <w:t xml:space="preserve">Chapter </w:t>
            </w:r>
            <w:proofErr w:type="gramStart"/>
            <w:r w:rsidR="00B13C6E">
              <w:rPr>
                <w:rFonts w:ascii="Calibri" w:hAnsi="Calibri"/>
                <w:b/>
                <w:sz w:val="36"/>
                <w:szCs w:val="36"/>
              </w:rPr>
              <w:t>7</w:t>
            </w:r>
            <w:r w:rsidR="009A11A2">
              <w:rPr>
                <w:rFonts w:ascii="Calibri" w:hAnsi="Calibri"/>
                <w:b/>
                <w:sz w:val="36"/>
                <w:szCs w:val="36"/>
              </w:rPr>
              <w:t xml:space="preserve"> </w:t>
            </w:r>
            <w:r w:rsidRPr="005E3E6B">
              <w:rPr>
                <w:rFonts w:ascii="Calibri" w:hAnsi="Calibri"/>
                <w:b/>
                <w:sz w:val="36"/>
                <w:szCs w:val="36"/>
              </w:rPr>
              <w:t xml:space="preserve"> </w:t>
            </w:r>
            <w:proofErr w:type="spellStart"/>
            <w:r w:rsidR="00143202" w:rsidRPr="005E3E6B">
              <w:rPr>
                <w:rFonts w:ascii="Calibri" w:hAnsi="Calibri"/>
                <w:b/>
              </w:rPr>
              <w:t>UbD</w:t>
            </w:r>
            <w:proofErr w:type="spellEnd"/>
            <w:proofErr w:type="gramEnd"/>
            <w:r w:rsidR="00143202" w:rsidRPr="005E3E6B">
              <w:rPr>
                <w:rFonts w:ascii="Calibri" w:hAnsi="Calibri"/>
                <w:b/>
              </w:rPr>
              <w:t xml:space="preserve"> </w:t>
            </w:r>
            <w:r w:rsidR="00D3311A" w:rsidRPr="005E3E6B">
              <w:rPr>
                <w:rFonts w:ascii="Calibri" w:hAnsi="Calibri"/>
                <w:b/>
              </w:rPr>
              <w:t>Lesson Plan</w:t>
            </w:r>
            <w:r w:rsidR="00143202" w:rsidRPr="005E3E6B">
              <w:rPr>
                <w:rFonts w:ascii="Calibri" w:hAnsi="Calibri"/>
                <w:b/>
                <w:sz w:val="36"/>
                <w:szCs w:val="36"/>
              </w:rPr>
              <w:t xml:space="preserve"> </w:t>
            </w:r>
          </w:p>
        </w:tc>
      </w:tr>
    </w:tbl>
    <w:p w14:paraId="1F27341F" w14:textId="77777777" w:rsidR="004B6702" w:rsidRPr="005E3E6B" w:rsidRDefault="004B6702">
      <w:pPr>
        <w:rPr>
          <w:rFonts w:ascii="Calibri" w:hAnsi="Calibri"/>
          <w:b/>
          <w:sz w:val="36"/>
          <w:szCs w:val="36"/>
        </w:rPr>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3420"/>
        <w:gridCol w:w="1710"/>
        <w:gridCol w:w="3960"/>
      </w:tblGrid>
      <w:tr w:rsidR="005373FB" w:rsidRPr="00A81870" w14:paraId="445F2256" w14:textId="77777777" w:rsidTr="005373FB">
        <w:tc>
          <w:tcPr>
            <w:tcW w:w="1890" w:type="dxa"/>
            <w:shd w:val="clear" w:color="auto" w:fill="D9D9D9"/>
            <w:vAlign w:val="center"/>
          </w:tcPr>
          <w:p w14:paraId="3E075ADC" w14:textId="77777777" w:rsidR="005373FB" w:rsidRPr="00A81870" w:rsidRDefault="005373FB" w:rsidP="000D6467">
            <w:pPr>
              <w:rPr>
                <w:rFonts w:ascii="Calibri" w:hAnsi="Calibri"/>
                <w:b/>
              </w:rPr>
            </w:pPr>
            <w:r w:rsidRPr="00A81870">
              <w:rPr>
                <w:rFonts w:ascii="Calibri" w:hAnsi="Calibri"/>
                <w:b/>
              </w:rPr>
              <w:t>Teacher Name</w:t>
            </w:r>
          </w:p>
        </w:tc>
        <w:tc>
          <w:tcPr>
            <w:tcW w:w="3420" w:type="dxa"/>
            <w:shd w:val="clear" w:color="auto" w:fill="auto"/>
            <w:vAlign w:val="center"/>
          </w:tcPr>
          <w:p w14:paraId="3B357C58" w14:textId="77777777" w:rsidR="005373FB" w:rsidRPr="005463C5" w:rsidRDefault="005373FB" w:rsidP="000D6467">
            <w:pPr>
              <w:rPr>
                <w:rFonts w:ascii="Calibri" w:hAnsi="Calibri"/>
              </w:rPr>
            </w:pPr>
            <w:r>
              <w:rPr>
                <w:rFonts w:ascii="Calibri" w:hAnsi="Calibri"/>
              </w:rPr>
              <w:t>Kristin Kobbert</w:t>
            </w:r>
          </w:p>
        </w:tc>
        <w:tc>
          <w:tcPr>
            <w:tcW w:w="1710" w:type="dxa"/>
            <w:vMerge w:val="restart"/>
            <w:shd w:val="clear" w:color="auto" w:fill="D9D9D9"/>
            <w:vAlign w:val="center"/>
          </w:tcPr>
          <w:p w14:paraId="0DF00E51" w14:textId="77777777" w:rsidR="005373FB" w:rsidRPr="00A81870" w:rsidRDefault="005373FB" w:rsidP="002B5C74">
            <w:pPr>
              <w:rPr>
                <w:rFonts w:ascii="Calibri" w:hAnsi="Calibri"/>
                <w:b/>
              </w:rPr>
            </w:pPr>
            <w:r>
              <w:rPr>
                <w:rFonts w:ascii="Calibri" w:hAnsi="Calibri"/>
                <w:b/>
              </w:rPr>
              <w:t>Unit</w:t>
            </w:r>
          </w:p>
        </w:tc>
        <w:tc>
          <w:tcPr>
            <w:tcW w:w="3960" w:type="dxa"/>
            <w:vMerge w:val="restart"/>
            <w:shd w:val="clear" w:color="auto" w:fill="auto"/>
            <w:vAlign w:val="center"/>
          </w:tcPr>
          <w:p w14:paraId="4D6204CE" w14:textId="1518A019" w:rsidR="005373FB" w:rsidRPr="005373FB" w:rsidRDefault="00B13C6E" w:rsidP="00B13C6E">
            <w:pPr>
              <w:rPr>
                <w:rFonts w:ascii="Calibri" w:hAnsi="Calibri"/>
              </w:rPr>
            </w:pPr>
            <w:r>
              <w:rPr>
                <w:rFonts w:ascii="Calibri" w:hAnsi="Calibri"/>
              </w:rPr>
              <w:t>Ch. 7</w:t>
            </w:r>
            <w:r w:rsidR="005373FB" w:rsidRPr="005373FB">
              <w:rPr>
                <w:rFonts w:ascii="Calibri" w:hAnsi="Calibri"/>
              </w:rPr>
              <w:t xml:space="preserve"> –</w:t>
            </w:r>
            <w:r>
              <w:rPr>
                <w:rFonts w:ascii="Calibri" w:hAnsi="Calibri"/>
              </w:rPr>
              <w:t xml:space="preserve"> Consumerism and Our Economy</w:t>
            </w:r>
          </w:p>
        </w:tc>
      </w:tr>
      <w:tr w:rsidR="005373FB" w:rsidRPr="00A81870" w14:paraId="51BD4C13" w14:textId="77777777" w:rsidTr="005373FB">
        <w:tc>
          <w:tcPr>
            <w:tcW w:w="1890" w:type="dxa"/>
            <w:shd w:val="clear" w:color="auto" w:fill="D9D9D9"/>
            <w:vAlign w:val="center"/>
          </w:tcPr>
          <w:p w14:paraId="10B50C5F" w14:textId="77777777" w:rsidR="005373FB" w:rsidRPr="00A81870" w:rsidRDefault="005373FB" w:rsidP="009F5D43">
            <w:pPr>
              <w:rPr>
                <w:rFonts w:ascii="Calibri" w:hAnsi="Calibri"/>
                <w:b/>
              </w:rPr>
            </w:pPr>
            <w:r>
              <w:rPr>
                <w:rFonts w:ascii="Calibri" w:hAnsi="Calibri"/>
                <w:b/>
              </w:rPr>
              <w:t>Subject</w:t>
            </w:r>
          </w:p>
        </w:tc>
        <w:tc>
          <w:tcPr>
            <w:tcW w:w="3420" w:type="dxa"/>
            <w:shd w:val="clear" w:color="auto" w:fill="auto"/>
            <w:vAlign w:val="center"/>
          </w:tcPr>
          <w:p w14:paraId="0CA844CC" w14:textId="77777777" w:rsidR="005373FB" w:rsidRPr="005463C5" w:rsidRDefault="005373FB" w:rsidP="00D512F7">
            <w:pPr>
              <w:rPr>
                <w:rFonts w:ascii="Calibri" w:hAnsi="Calibri"/>
              </w:rPr>
            </w:pPr>
            <w:r>
              <w:rPr>
                <w:rFonts w:ascii="Calibri" w:hAnsi="Calibri"/>
              </w:rPr>
              <w:t>Social Studies 9</w:t>
            </w:r>
          </w:p>
        </w:tc>
        <w:tc>
          <w:tcPr>
            <w:tcW w:w="1710" w:type="dxa"/>
            <w:vMerge/>
            <w:shd w:val="clear" w:color="auto" w:fill="D9D9D9"/>
            <w:vAlign w:val="center"/>
          </w:tcPr>
          <w:p w14:paraId="2E640700" w14:textId="77777777" w:rsidR="005373FB" w:rsidRPr="005463C5" w:rsidRDefault="005373FB" w:rsidP="00D512F7">
            <w:pPr>
              <w:rPr>
                <w:rFonts w:ascii="Calibri" w:hAnsi="Calibri"/>
              </w:rPr>
            </w:pPr>
          </w:p>
        </w:tc>
        <w:tc>
          <w:tcPr>
            <w:tcW w:w="3960" w:type="dxa"/>
            <w:vMerge/>
            <w:shd w:val="clear" w:color="auto" w:fill="auto"/>
            <w:vAlign w:val="center"/>
          </w:tcPr>
          <w:p w14:paraId="4E6D4A04" w14:textId="77777777" w:rsidR="005373FB" w:rsidRPr="005463C5" w:rsidRDefault="005373FB" w:rsidP="00D512F7">
            <w:pPr>
              <w:rPr>
                <w:rFonts w:ascii="Calibri" w:hAnsi="Calibri"/>
              </w:rPr>
            </w:pPr>
          </w:p>
        </w:tc>
      </w:tr>
      <w:tr w:rsidR="009F5D43" w:rsidRPr="00A81870" w14:paraId="4F1ED9F2" w14:textId="77777777" w:rsidTr="005373FB">
        <w:tc>
          <w:tcPr>
            <w:tcW w:w="1890" w:type="dxa"/>
            <w:shd w:val="clear" w:color="auto" w:fill="D9D9D9"/>
            <w:vAlign w:val="center"/>
          </w:tcPr>
          <w:p w14:paraId="661C5FD3" w14:textId="77777777" w:rsidR="00D512F7" w:rsidRPr="00A81870" w:rsidRDefault="009F5D43" w:rsidP="00D512F7">
            <w:pPr>
              <w:rPr>
                <w:rFonts w:ascii="Calibri" w:hAnsi="Calibri"/>
                <w:b/>
              </w:rPr>
            </w:pPr>
            <w:r>
              <w:rPr>
                <w:rFonts w:ascii="Calibri" w:hAnsi="Calibri"/>
                <w:b/>
              </w:rPr>
              <w:t>Lesson __of __</w:t>
            </w:r>
          </w:p>
        </w:tc>
        <w:tc>
          <w:tcPr>
            <w:tcW w:w="3420" w:type="dxa"/>
            <w:shd w:val="clear" w:color="auto" w:fill="auto"/>
            <w:vAlign w:val="center"/>
          </w:tcPr>
          <w:p w14:paraId="69950335" w14:textId="44B68829" w:rsidR="00D512F7" w:rsidRPr="005463C5" w:rsidRDefault="000F49B0" w:rsidP="00D512F7">
            <w:pPr>
              <w:rPr>
                <w:rFonts w:ascii="Calibri" w:hAnsi="Calibri"/>
              </w:rPr>
            </w:pPr>
            <w:r>
              <w:rPr>
                <w:rFonts w:ascii="Calibri" w:hAnsi="Calibri"/>
              </w:rPr>
              <w:t>5</w:t>
            </w:r>
            <w:r w:rsidR="005373FB">
              <w:rPr>
                <w:rFonts w:ascii="Calibri" w:hAnsi="Calibri"/>
              </w:rPr>
              <w:t xml:space="preserve"> of 1</w:t>
            </w:r>
            <w:r w:rsidR="00B13C6E">
              <w:rPr>
                <w:rFonts w:ascii="Calibri" w:hAnsi="Calibri"/>
              </w:rPr>
              <w:t>1</w:t>
            </w:r>
          </w:p>
        </w:tc>
        <w:tc>
          <w:tcPr>
            <w:tcW w:w="1710" w:type="dxa"/>
            <w:shd w:val="clear" w:color="auto" w:fill="D9D9D9"/>
            <w:vAlign w:val="center"/>
          </w:tcPr>
          <w:p w14:paraId="14A8F521" w14:textId="77777777" w:rsidR="00D512F7" w:rsidRPr="00A81870" w:rsidRDefault="00386F00" w:rsidP="00D512F7">
            <w:pPr>
              <w:rPr>
                <w:rFonts w:ascii="Calibri" w:hAnsi="Calibri"/>
                <w:b/>
              </w:rPr>
            </w:pPr>
            <w:r>
              <w:rPr>
                <w:rFonts w:ascii="Calibri" w:hAnsi="Calibri"/>
                <w:b/>
              </w:rPr>
              <w:t>Date:</w:t>
            </w:r>
          </w:p>
        </w:tc>
        <w:tc>
          <w:tcPr>
            <w:tcW w:w="3960" w:type="dxa"/>
            <w:shd w:val="clear" w:color="auto" w:fill="auto"/>
            <w:vAlign w:val="center"/>
          </w:tcPr>
          <w:p w14:paraId="30D0A38B" w14:textId="70428E8D" w:rsidR="00D512F7" w:rsidRPr="005463C5" w:rsidRDefault="000F49B0" w:rsidP="00D512F7">
            <w:pPr>
              <w:rPr>
                <w:rFonts w:ascii="Calibri" w:hAnsi="Calibri"/>
              </w:rPr>
            </w:pPr>
            <w:r>
              <w:rPr>
                <w:rFonts w:ascii="Calibri" w:hAnsi="Calibri"/>
              </w:rPr>
              <w:t>April 13</w:t>
            </w:r>
            <w:r w:rsidR="00C71C53">
              <w:rPr>
                <w:rFonts w:ascii="Calibri" w:hAnsi="Calibri"/>
              </w:rPr>
              <w:t>,</w:t>
            </w:r>
            <w:r w:rsidR="005373FB">
              <w:rPr>
                <w:rFonts w:ascii="Calibri" w:hAnsi="Calibri"/>
              </w:rPr>
              <w:t xml:space="preserve"> 2016</w:t>
            </w:r>
          </w:p>
        </w:tc>
      </w:tr>
    </w:tbl>
    <w:p w14:paraId="6D9BF992" w14:textId="77777777" w:rsidR="00D3311A" w:rsidRPr="00F36B6C" w:rsidRDefault="00D3311A" w:rsidP="00D3311A">
      <w:pPr>
        <w:rPr>
          <w:rFonts w:ascii="Calibri" w:hAnsi="Calibri"/>
          <w:b/>
          <w:sz w:val="8"/>
          <w:szCs w:val="8"/>
        </w:rPr>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9072"/>
      </w:tblGrid>
      <w:tr w:rsidR="00D512F7" w:rsidRPr="00A81870" w14:paraId="127A2668" w14:textId="77777777" w:rsidTr="00B97CE2">
        <w:trPr>
          <w:trHeight w:val="890"/>
        </w:trPr>
        <w:tc>
          <w:tcPr>
            <w:tcW w:w="1908" w:type="dxa"/>
            <w:shd w:val="clear" w:color="auto" w:fill="D9D9D9"/>
            <w:vAlign w:val="center"/>
          </w:tcPr>
          <w:p w14:paraId="13C23C05" w14:textId="77777777" w:rsidR="00D512F7" w:rsidRPr="00A81870" w:rsidRDefault="00D512F7" w:rsidP="000D6467">
            <w:pPr>
              <w:rPr>
                <w:rFonts w:ascii="Calibri" w:hAnsi="Calibri"/>
                <w:b/>
              </w:rPr>
            </w:pPr>
            <w:r w:rsidRPr="00A81870">
              <w:rPr>
                <w:rFonts w:ascii="Calibri" w:hAnsi="Calibri"/>
                <w:b/>
              </w:rPr>
              <w:t>General Learner Outcome(s)</w:t>
            </w:r>
          </w:p>
          <w:p w14:paraId="1D854789" w14:textId="77777777" w:rsidR="00D512F7" w:rsidRPr="00A81870" w:rsidRDefault="00F674CE" w:rsidP="000D6467">
            <w:pPr>
              <w:rPr>
                <w:rFonts w:ascii="Calibri" w:hAnsi="Calibri"/>
                <w:b/>
              </w:rPr>
            </w:pPr>
            <w:r>
              <w:rPr>
                <w:rFonts w:ascii="Calibri" w:hAnsi="Calibri"/>
                <w:i/>
                <w:sz w:val="16"/>
                <w:szCs w:val="16"/>
              </w:rPr>
              <w:t>(</w:t>
            </w:r>
            <w:proofErr w:type="gramStart"/>
            <w:r w:rsidR="007B331A" w:rsidRPr="00A81870">
              <w:rPr>
                <w:rFonts w:ascii="Calibri" w:hAnsi="Calibri"/>
                <w:i/>
                <w:sz w:val="16"/>
                <w:szCs w:val="16"/>
              </w:rPr>
              <w:t>from</w:t>
            </w:r>
            <w:proofErr w:type="gramEnd"/>
            <w:r w:rsidR="007B331A" w:rsidRPr="00A81870">
              <w:rPr>
                <w:rFonts w:ascii="Calibri" w:hAnsi="Calibri"/>
                <w:i/>
                <w:sz w:val="16"/>
                <w:szCs w:val="16"/>
              </w:rPr>
              <w:t xml:space="preserve"> </w:t>
            </w:r>
            <w:r w:rsidR="00D512F7" w:rsidRPr="00A81870">
              <w:rPr>
                <w:rFonts w:ascii="Calibri" w:hAnsi="Calibri"/>
                <w:i/>
                <w:sz w:val="16"/>
                <w:szCs w:val="16"/>
              </w:rPr>
              <w:t>Program of Studies</w:t>
            </w:r>
            <w:r>
              <w:rPr>
                <w:rFonts w:ascii="Calibri" w:hAnsi="Calibri"/>
                <w:i/>
                <w:sz w:val="16"/>
                <w:szCs w:val="16"/>
              </w:rPr>
              <w:t>)</w:t>
            </w:r>
          </w:p>
        </w:tc>
        <w:tc>
          <w:tcPr>
            <w:tcW w:w="9072" w:type="dxa"/>
            <w:shd w:val="clear" w:color="auto" w:fill="auto"/>
            <w:vAlign w:val="center"/>
          </w:tcPr>
          <w:p w14:paraId="5F700D9E" w14:textId="68C76088" w:rsidR="005B4A01" w:rsidRDefault="005B4A01" w:rsidP="00B13C6E">
            <w:pPr>
              <w:rPr>
                <w:rFonts w:ascii="Calibri" w:hAnsi="Calibri"/>
                <w:sz w:val="20"/>
                <w:szCs w:val="20"/>
              </w:rPr>
            </w:pPr>
            <w:r>
              <w:rPr>
                <w:rFonts w:ascii="Calibri" w:hAnsi="Calibri"/>
                <w:sz w:val="20"/>
                <w:szCs w:val="20"/>
              </w:rPr>
              <w:t>SLO: 9.2.1 appreciate the values underlying economic decision making in Canada and the United States</w:t>
            </w:r>
          </w:p>
          <w:p w14:paraId="7145CEF2" w14:textId="77777777" w:rsidR="00FC3AAA" w:rsidRDefault="00233933" w:rsidP="00B13C6E">
            <w:pPr>
              <w:rPr>
                <w:rFonts w:ascii="Calibri" w:hAnsi="Calibri"/>
                <w:sz w:val="20"/>
                <w:szCs w:val="20"/>
              </w:rPr>
            </w:pPr>
            <w:r w:rsidRPr="00B163F9">
              <w:rPr>
                <w:rFonts w:ascii="Calibri" w:hAnsi="Calibri"/>
                <w:sz w:val="20"/>
                <w:szCs w:val="20"/>
              </w:rPr>
              <w:t>SLO: 9</w:t>
            </w:r>
            <w:r w:rsidR="00B13C6E">
              <w:rPr>
                <w:rFonts w:ascii="Calibri" w:hAnsi="Calibri"/>
                <w:sz w:val="20"/>
                <w:szCs w:val="20"/>
              </w:rPr>
              <w:t>.2.2 appreciate the relationship between consumerism and quality of life</w:t>
            </w:r>
          </w:p>
          <w:p w14:paraId="7FE09AD1" w14:textId="77777777" w:rsidR="004B6896" w:rsidRDefault="00B13C6E" w:rsidP="000F49B0">
            <w:pPr>
              <w:rPr>
                <w:rFonts w:ascii="Calibri" w:hAnsi="Calibri"/>
                <w:sz w:val="20"/>
                <w:szCs w:val="20"/>
              </w:rPr>
            </w:pPr>
            <w:r>
              <w:rPr>
                <w:rFonts w:ascii="Calibri" w:hAnsi="Calibri"/>
                <w:sz w:val="20"/>
                <w:szCs w:val="20"/>
              </w:rPr>
              <w:t>SLO: 9.2.</w:t>
            </w:r>
            <w:r w:rsidR="000F49B0">
              <w:rPr>
                <w:rFonts w:ascii="Calibri" w:hAnsi="Calibri"/>
                <w:sz w:val="20"/>
                <w:szCs w:val="20"/>
              </w:rPr>
              <w:t xml:space="preserve">5 critically assess the relationship between consumerism and quality of life in Canada and the United States by exploring and reflecting </w:t>
            </w:r>
            <w:r w:rsidR="004B6896">
              <w:rPr>
                <w:rFonts w:ascii="Calibri" w:hAnsi="Calibri"/>
                <w:sz w:val="20"/>
                <w:szCs w:val="20"/>
              </w:rPr>
              <w:t>upon:</w:t>
            </w:r>
          </w:p>
          <w:p w14:paraId="077E4718" w14:textId="40E611B2" w:rsidR="00B13C6E" w:rsidRPr="004B6896" w:rsidRDefault="004B6896" w:rsidP="004B6896">
            <w:pPr>
              <w:pStyle w:val="ListParagraph"/>
              <w:numPr>
                <w:ilvl w:val="0"/>
                <w:numId w:val="41"/>
              </w:numPr>
              <w:rPr>
                <w:rFonts w:ascii="Calibri" w:hAnsi="Calibri"/>
                <w:sz w:val="20"/>
              </w:rPr>
            </w:pPr>
            <w:r>
              <w:rPr>
                <w:rFonts w:ascii="Calibri" w:hAnsi="Calibri"/>
                <w:sz w:val="20"/>
              </w:rPr>
              <w:t xml:space="preserve">How does marketing impact consumerism? </w:t>
            </w:r>
          </w:p>
        </w:tc>
      </w:tr>
      <w:tr w:rsidR="00D3311A" w:rsidRPr="00A81870" w14:paraId="0071CF56" w14:textId="77777777" w:rsidTr="00B97CE2">
        <w:trPr>
          <w:trHeight w:val="890"/>
        </w:trPr>
        <w:tc>
          <w:tcPr>
            <w:tcW w:w="1908" w:type="dxa"/>
            <w:shd w:val="clear" w:color="auto" w:fill="D9D9D9"/>
            <w:vAlign w:val="center"/>
          </w:tcPr>
          <w:p w14:paraId="73203094" w14:textId="66A04BD8" w:rsidR="00D3311A" w:rsidRPr="00A81870" w:rsidRDefault="00D3311A" w:rsidP="000D6467">
            <w:pPr>
              <w:rPr>
                <w:rFonts w:ascii="Calibri" w:hAnsi="Calibri"/>
                <w:b/>
              </w:rPr>
            </w:pPr>
            <w:r w:rsidRPr="00A81870">
              <w:rPr>
                <w:rFonts w:ascii="Calibri" w:hAnsi="Calibri"/>
                <w:b/>
              </w:rPr>
              <w:t>Learning Objectives</w:t>
            </w:r>
          </w:p>
          <w:p w14:paraId="34F4A4F0" w14:textId="77777777" w:rsidR="000D6467" w:rsidRPr="00A81870" w:rsidRDefault="000D6467" w:rsidP="00D512F7">
            <w:pPr>
              <w:rPr>
                <w:rFonts w:ascii="Calibri" w:hAnsi="Calibri"/>
                <w:i/>
                <w:sz w:val="16"/>
                <w:szCs w:val="16"/>
              </w:rPr>
            </w:pPr>
            <w:r w:rsidRPr="00A81870">
              <w:rPr>
                <w:rFonts w:ascii="Calibri" w:hAnsi="Calibri"/>
                <w:i/>
                <w:sz w:val="16"/>
                <w:szCs w:val="16"/>
              </w:rPr>
              <w:t xml:space="preserve">What do you want your </w:t>
            </w:r>
            <w:r w:rsidR="00D512F7" w:rsidRPr="00A81870">
              <w:rPr>
                <w:rFonts w:ascii="Calibri" w:hAnsi="Calibri"/>
                <w:i/>
                <w:sz w:val="16"/>
                <w:szCs w:val="16"/>
              </w:rPr>
              <w:t>students</w:t>
            </w:r>
            <w:r w:rsidRPr="00A81870">
              <w:rPr>
                <w:rFonts w:ascii="Calibri" w:hAnsi="Calibri"/>
                <w:i/>
                <w:sz w:val="16"/>
                <w:szCs w:val="16"/>
              </w:rPr>
              <w:t xml:space="preserve"> to learn?</w:t>
            </w:r>
          </w:p>
        </w:tc>
        <w:tc>
          <w:tcPr>
            <w:tcW w:w="9072" w:type="dxa"/>
            <w:shd w:val="clear" w:color="auto" w:fill="auto"/>
            <w:vAlign w:val="center"/>
          </w:tcPr>
          <w:p w14:paraId="286858BD" w14:textId="77777777" w:rsidR="00D3311A" w:rsidRPr="00737C7B" w:rsidRDefault="00D3311A" w:rsidP="000D6467">
            <w:pPr>
              <w:rPr>
                <w:rFonts w:ascii="Calibri" w:hAnsi="Calibri"/>
                <w:sz w:val="20"/>
                <w:szCs w:val="20"/>
              </w:rPr>
            </w:pPr>
            <w:r w:rsidRPr="00737C7B">
              <w:rPr>
                <w:rFonts w:ascii="Calibri" w:hAnsi="Calibri"/>
                <w:sz w:val="20"/>
                <w:szCs w:val="20"/>
              </w:rPr>
              <w:t>Students will</w:t>
            </w:r>
            <w:r w:rsidR="005A1838" w:rsidRPr="00737C7B">
              <w:rPr>
                <w:rFonts w:ascii="Calibri" w:hAnsi="Calibri"/>
                <w:sz w:val="20"/>
                <w:szCs w:val="20"/>
              </w:rPr>
              <w:t xml:space="preserve"> be able to</w:t>
            </w:r>
            <w:r w:rsidRPr="00737C7B">
              <w:rPr>
                <w:rFonts w:ascii="Calibri" w:hAnsi="Calibri"/>
                <w:sz w:val="20"/>
                <w:szCs w:val="20"/>
              </w:rPr>
              <w:t>:</w:t>
            </w:r>
          </w:p>
          <w:p w14:paraId="4BDF3331" w14:textId="77777777" w:rsidR="00375E23" w:rsidRDefault="004B6896" w:rsidP="004B6896">
            <w:pPr>
              <w:pStyle w:val="ListParagraph"/>
              <w:numPr>
                <w:ilvl w:val="0"/>
                <w:numId w:val="7"/>
              </w:numPr>
              <w:rPr>
                <w:rFonts w:ascii="Calibri" w:hAnsi="Calibri"/>
                <w:sz w:val="20"/>
                <w:szCs w:val="20"/>
              </w:rPr>
            </w:pPr>
            <w:r>
              <w:rPr>
                <w:rFonts w:ascii="Calibri" w:hAnsi="Calibri"/>
                <w:sz w:val="20"/>
                <w:szCs w:val="20"/>
              </w:rPr>
              <w:t>Examine how marketing guides consumer behavior</w:t>
            </w:r>
          </w:p>
          <w:p w14:paraId="2B8AA1E6" w14:textId="583A022A" w:rsidR="004B6896" w:rsidRPr="00375E23" w:rsidRDefault="004B6896" w:rsidP="004B6896">
            <w:pPr>
              <w:pStyle w:val="ListParagraph"/>
              <w:numPr>
                <w:ilvl w:val="0"/>
                <w:numId w:val="7"/>
              </w:numPr>
              <w:rPr>
                <w:rFonts w:ascii="Calibri" w:hAnsi="Calibri"/>
                <w:sz w:val="20"/>
                <w:szCs w:val="20"/>
              </w:rPr>
            </w:pPr>
            <w:r>
              <w:rPr>
                <w:rFonts w:ascii="Calibri" w:hAnsi="Calibri"/>
                <w:sz w:val="20"/>
                <w:szCs w:val="20"/>
              </w:rPr>
              <w:t>Identify different marketing techniques</w:t>
            </w:r>
          </w:p>
        </w:tc>
      </w:tr>
      <w:tr w:rsidR="00D3311A" w:rsidRPr="00A81870" w14:paraId="452C5B72" w14:textId="77777777" w:rsidTr="00B97CE2">
        <w:tc>
          <w:tcPr>
            <w:tcW w:w="1908" w:type="dxa"/>
            <w:shd w:val="clear" w:color="auto" w:fill="D9D9D9"/>
            <w:vAlign w:val="center"/>
          </w:tcPr>
          <w:p w14:paraId="292BB8C0" w14:textId="4CBBB5CB" w:rsidR="00D3311A" w:rsidRPr="00B163F9" w:rsidRDefault="00D3311A" w:rsidP="000D6467">
            <w:pPr>
              <w:rPr>
                <w:rFonts w:asciiTheme="majorHAnsi" w:hAnsiTheme="majorHAnsi"/>
                <w:b/>
                <w:i/>
                <w:sz w:val="16"/>
                <w:szCs w:val="16"/>
              </w:rPr>
            </w:pPr>
            <w:r w:rsidRPr="00B163F9">
              <w:rPr>
                <w:rFonts w:asciiTheme="majorHAnsi" w:hAnsiTheme="majorHAnsi"/>
                <w:b/>
              </w:rPr>
              <w:t>Materials</w:t>
            </w:r>
          </w:p>
          <w:p w14:paraId="0D5B56D0" w14:textId="77777777" w:rsidR="000D6467" w:rsidRPr="00B163F9" w:rsidRDefault="00EC7FDE" w:rsidP="00D512F7">
            <w:pPr>
              <w:rPr>
                <w:rFonts w:asciiTheme="majorHAnsi" w:hAnsiTheme="majorHAnsi"/>
                <w:i/>
                <w:sz w:val="16"/>
                <w:szCs w:val="16"/>
              </w:rPr>
            </w:pPr>
            <w:r w:rsidRPr="00B163F9">
              <w:rPr>
                <w:rFonts w:asciiTheme="majorHAnsi" w:hAnsiTheme="majorHAnsi"/>
                <w:i/>
                <w:sz w:val="16"/>
                <w:szCs w:val="16"/>
              </w:rPr>
              <w:t>What resources will teacher</w:t>
            </w:r>
            <w:r w:rsidR="008E02FE" w:rsidRPr="00B163F9">
              <w:rPr>
                <w:rFonts w:asciiTheme="majorHAnsi" w:hAnsiTheme="majorHAnsi"/>
                <w:i/>
                <w:sz w:val="16"/>
                <w:szCs w:val="16"/>
              </w:rPr>
              <w:t>/student</w:t>
            </w:r>
            <w:r w:rsidR="000D6467" w:rsidRPr="00B163F9">
              <w:rPr>
                <w:rFonts w:asciiTheme="majorHAnsi" w:hAnsiTheme="majorHAnsi"/>
                <w:i/>
                <w:sz w:val="16"/>
                <w:szCs w:val="16"/>
              </w:rPr>
              <w:t xml:space="preserve"> need?</w:t>
            </w:r>
          </w:p>
        </w:tc>
        <w:tc>
          <w:tcPr>
            <w:tcW w:w="9072" w:type="dxa"/>
            <w:shd w:val="clear" w:color="auto" w:fill="auto"/>
            <w:vAlign w:val="center"/>
          </w:tcPr>
          <w:p w14:paraId="7026F70E" w14:textId="6E216F45" w:rsidR="0022683D" w:rsidRPr="00B163F9" w:rsidRDefault="00356DD3" w:rsidP="0022683D">
            <w:pPr>
              <w:rPr>
                <w:rFonts w:asciiTheme="majorHAnsi" w:hAnsiTheme="majorHAnsi"/>
                <w:sz w:val="20"/>
                <w:szCs w:val="20"/>
              </w:rPr>
            </w:pPr>
            <w:r w:rsidRPr="00356DD3">
              <w:rPr>
                <w:rFonts w:asciiTheme="majorHAnsi" w:hAnsiTheme="majorHAnsi"/>
                <w:sz w:val="20"/>
                <w:szCs w:val="20"/>
              </w:rPr>
              <w:t>-</w:t>
            </w:r>
            <w:r>
              <w:rPr>
                <w:rFonts w:asciiTheme="majorHAnsi" w:hAnsiTheme="majorHAnsi"/>
                <w:sz w:val="20"/>
                <w:szCs w:val="20"/>
              </w:rPr>
              <w:t xml:space="preserve"> </w:t>
            </w:r>
            <w:r w:rsidR="00CA3669" w:rsidRPr="00CA3669">
              <w:rPr>
                <w:rFonts w:asciiTheme="majorHAnsi" w:hAnsiTheme="majorHAnsi"/>
                <w:sz w:val="20"/>
                <w:szCs w:val="20"/>
              </w:rPr>
              <w:t>Students will need their textbook for this class</w:t>
            </w:r>
          </w:p>
          <w:p w14:paraId="21E0B92B" w14:textId="4A19BD4E" w:rsidR="00A27A4A" w:rsidRPr="00B163F9" w:rsidRDefault="00375E23" w:rsidP="007E4E97">
            <w:pPr>
              <w:pStyle w:val="ListParagraph"/>
              <w:ind w:left="0"/>
              <w:rPr>
                <w:rFonts w:asciiTheme="majorHAnsi" w:hAnsiTheme="majorHAnsi"/>
                <w:sz w:val="20"/>
                <w:szCs w:val="20"/>
              </w:rPr>
            </w:pPr>
            <w:r>
              <w:rPr>
                <w:rFonts w:asciiTheme="majorHAnsi" w:hAnsiTheme="majorHAnsi"/>
                <w:sz w:val="20"/>
                <w:szCs w:val="20"/>
              </w:rPr>
              <w:t>- Consumerism Project Descriptions and Note Webs</w:t>
            </w:r>
          </w:p>
        </w:tc>
      </w:tr>
    </w:tbl>
    <w:p w14:paraId="51BD006D" w14:textId="199DB3DB" w:rsidR="00D3311A" w:rsidRPr="00F36B6C" w:rsidRDefault="00D3311A">
      <w:pPr>
        <w:rPr>
          <w:rFonts w:ascii="Calibri" w:hAnsi="Calibri"/>
          <w:b/>
          <w:sz w:val="8"/>
          <w:szCs w:val="8"/>
        </w:rPr>
      </w:pPr>
    </w:p>
    <w:tbl>
      <w:tblPr>
        <w:tblW w:w="1099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7"/>
        <w:gridCol w:w="8337"/>
        <w:gridCol w:w="1088"/>
      </w:tblGrid>
      <w:tr w:rsidR="00457093" w:rsidRPr="00A81870" w14:paraId="0D22A04C" w14:textId="77777777" w:rsidTr="00A43A7A">
        <w:tc>
          <w:tcPr>
            <w:tcW w:w="1567" w:type="dxa"/>
            <w:shd w:val="clear" w:color="auto" w:fill="D9D9D9"/>
            <w:vAlign w:val="center"/>
          </w:tcPr>
          <w:p w14:paraId="5AC63189" w14:textId="77777777" w:rsidR="00457093" w:rsidRDefault="00457093" w:rsidP="00D512F7">
            <w:pPr>
              <w:rPr>
                <w:rFonts w:ascii="Calibri" w:hAnsi="Calibri"/>
                <w:b/>
              </w:rPr>
            </w:pPr>
            <w:r>
              <w:rPr>
                <w:rFonts w:ascii="Calibri" w:hAnsi="Calibri"/>
                <w:b/>
              </w:rPr>
              <w:t>Introductory Set</w:t>
            </w:r>
          </w:p>
          <w:p w14:paraId="006729BE" w14:textId="77777777" w:rsidR="00457093" w:rsidRPr="00983F95" w:rsidRDefault="00457093" w:rsidP="00D512F7">
            <w:pPr>
              <w:rPr>
                <w:rFonts w:ascii="Calibri" w:hAnsi="Calibri"/>
                <w:i/>
                <w:sz w:val="16"/>
                <w:szCs w:val="16"/>
              </w:rPr>
            </w:pPr>
            <w:r>
              <w:rPr>
                <w:rFonts w:ascii="Calibri" w:hAnsi="Calibri"/>
                <w:i/>
                <w:sz w:val="16"/>
                <w:szCs w:val="16"/>
              </w:rPr>
              <w:t>(Attention G</w:t>
            </w:r>
            <w:r w:rsidRPr="00983F95">
              <w:rPr>
                <w:rFonts w:ascii="Calibri" w:hAnsi="Calibri"/>
                <w:i/>
                <w:sz w:val="16"/>
                <w:szCs w:val="16"/>
              </w:rPr>
              <w:t>rabber)</w:t>
            </w:r>
          </w:p>
        </w:tc>
        <w:tc>
          <w:tcPr>
            <w:tcW w:w="8337" w:type="dxa"/>
            <w:shd w:val="clear" w:color="auto" w:fill="auto"/>
            <w:vAlign w:val="center"/>
          </w:tcPr>
          <w:p w14:paraId="10B910C1" w14:textId="77777777" w:rsidR="00457093" w:rsidRPr="00A43A7A" w:rsidRDefault="00457093" w:rsidP="00AC266C">
            <w:pPr>
              <w:numPr>
                <w:ilvl w:val="0"/>
                <w:numId w:val="4"/>
              </w:numPr>
              <w:rPr>
                <w:rFonts w:ascii="Calibri" w:hAnsi="Calibri"/>
                <w:i/>
                <w:sz w:val="20"/>
                <w:szCs w:val="20"/>
              </w:rPr>
            </w:pPr>
            <w:r w:rsidRPr="00A43A7A">
              <w:rPr>
                <w:rFonts w:ascii="Calibri" w:hAnsi="Calibri"/>
                <w:i/>
                <w:sz w:val="20"/>
                <w:szCs w:val="20"/>
              </w:rPr>
              <w:t>Promote student understanding as to why this information is important/relevant</w:t>
            </w:r>
          </w:p>
        </w:tc>
        <w:tc>
          <w:tcPr>
            <w:tcW w:w="1088" w:type="dxa"/>
          </w:tcPr>
          <w:p w14:paraId="26C46E78" w14:textId="77777777" w:rsidR="00457093" w:rsidRDefault="00457093" w:rsidP="00457093">
            <w:pPr>
              <w:ind w:left="-36"/>
              <w:jc w:val="center"/>
              <w:rPr>
                <w:rFonts w:ascii="Calibri" w:hAnsi="Calibri"/>
                <w:b/>
                <w:sz w:val="20"/>
                <w:szCs w:val="20"/>
              </w:rPr>
            </w:pPr>
            <w:r w:rsidRPr="00457093">
              <w:rPr>
                <w:rFonts w:ascii="Calibri" w:hAnsi="Calibri"/>
                <w:b/>
                <w:sz w:val="20"/>
                <w:szCs w:val="20"/>
              </w:rPr>
              <w:t>Time Budget</w:t>
            </w:r>
          </w:p>
          <w:p w14:paraId="58CEB5D5" w14:textId="77777777" w:rsidR="00734BFD" w:rsidRPr="00457093" w:rsidRDefault="00734BFD" w:rsidP="00457093">
            <w:pPr>
              <w:ind w:left="-36"/>
              <w:jc w:val="center"/>
              <w:rPr>
                <w:rFonts w:ascii="Calibri" w:hAnsi="Calibri"/>
                <w:b/>
                <w:sz w:val="20"/>
                <w:szCs w:val="20"/>
              </w:rPr>
            </w:pPr>
          </w:p>
        </w:tc>
      </w:tr>
      <w:tr w:rsidR="006803FA" w:rsidRPr="00A81870" w14:paraId="1C327A37" w14:textId="77777777" w:rsidTr="00F27C5C">
        <w:trPr>
          <w:trHeight w:val="274"/>
        </w:trPr>
        <w:tc>
          <w:tcPr>
            <w:tcW w:w="1567" w:type="dxa"/>
            <w:vMerge w:val="restart"/>
            <w:shd w:val="clear" w:color="auto" w:fill="D9D9D9"/>
            <w:vAlign w:val="center"/>
          </w:tcPr>
          <w:p w14:paraId="046C3704" w14:textId="77777777" w:rsidR="006803FA" w:rsidRDefault="006803FA" w:rsidP="00D512F7">
            <w:pPr>
              <w:rPr>
                <w:rFonts w:ascii="Calibri" w:hAnsi="Calibri"/>
                <w:b/>
              </w:rPr>
            </w:pPr>
            <w:r w:rsidRPr="00A81870">
              <w:rPr>
                <w:rFonts w:ascii="Calibri" w:hAnsi="Calibri"/>
                <w:b/>
              </w:rPr>
              <w:t>Body</w:t>
            </w:r>
          </w:p>
          <w:p w14:paraId="468738CB" w14:textId="77777777" w:rsidR="006803FA" w:rsidRPr="002A016E" w:rsidRDefault="006803FA" w:rsidP="00FE0339">
            <w:pPr>
              <w:rPr>
                <w:rFonts w:ascii="Calibri" w:hAnsi="Calibri"/>
                <w:i/>
                <w:sz w:val="16"/>
                <w:szCs w:val="16"/>
              </w:rPr>
            </w:pPr>
            <w:r>
              <w:rPr>
                <w:rFonts w:ascii="Calibri" w:hAnsi="Calibri"/>
                <w:i/>
                <w:sz w:val="16"/>
                <w:szCs w:val="16"/>
              </w:rPr>
              <w:t>(How</w:t>
            </w:r>
            <w:r w:rsidRPr="002A016E">
              <w:rPr>
                <w:rFonts w:ascii="Calibri" w:hAnsi="Calibri"/>
                <w:i/>
                <w:sz w:val="16"/>
                <w:szCs w:val="16"/>
              </w:rPr>
              <w:t xml:space="preserve"> will </w:t>
            </w:r>
            <w:r>
              <w:rPr>
                <w:rFonts w:ascii="Calibri" w:hAnsi="Calibri"/>
                <w:i/>
                <w:sz w:val="16"/>
                <w:szCs w:val="16"/>
              </w:rPr>
              <w:t xml:space="preserve">you </w:t>
            </w:r>
            <w:r w:rsidRPr="002A016E">
              <w:rPr>
                <w:rFonts w:ascii="Calibri" w:hAnsi="Calibri"/>
                <w:i/>
                <w:sz w:val="16"/>
                <w:szCs w:val="16"/>
              </w:rPr>
              <w:t>teach them</w:t>
            </w:r>
            <w:r>
              <w:rPr>
                <w:rFonts w:ascii="Calibri" w:hAnsi="Calibri"/>
                <w:i/>
                <w:sz w:val="16"/>
                <w:szCs w:val="16"/>
              </w:rPr>
              <w:t>?</w:t>
            </w:r>
            <w:r w:rsidRPr="002A016E">
              <w:rPr>
                <w:rFonts w:ascii="Calibri" w:hAnsi="Calibri"/>
                <w:i/>
                <w:sz w:val="16"/>
                <w:szCs w:val="16"/>
              </w:rPr>
              <w:t>)</w:t>
            </w:r>
          </w:p>
        </w:tc>
        <w:tc>
          <w:tcPr>
            <w:tcW w:w="8337" w:type="dxa"/>
            <w:shd w:val="clear" w:color="auto" w:fill="auto"/>
            <w:vAlign w:val="center"/>
          </w:tcPr>
          <w:p w14:paraId="17BD2382" w14:textId="27086664" w:rsidR="006803FA" w:rsidRPr="00846908" w:rsidRDefault="006803FA" w:rsidP="00846908">
            <w:pPr>
              <w:rPr>
                <w:rFonts w:ascii="Calibri" w:hAnsi="Calibri"/>
                <w:i/>
                <w:sz w:val="20"/>
                <w:szCs w:val="20"/>
              </w:rPr>
            </w:pPr>
            <w:r w:rsidRPr="00217D54">
              <w:rPr>
                <w:rFonts w:ascii="Calibri" w:hAnsi="Calibri"/>
                <w:i/>
                <w:sz w:val="20"/>
                <w:szCs w:val="20"/>
              </w:rPr>
              <w:t xml:space="preserve"> </w:t>
            </w:r>
            <w:r>
              <w:rPr>
                <w:rFonts w:ascii="Calibri" w:hAnsi="Calibri"/>
                <w:b/>
                <w:sz w:val="20"/>
                <w:szCs w:val="20"/>
              </w:rPr>
              <w:t xml:space="preserve">Learning Activity One – </w:t>
            </w:r>
            <w:r w:rsidR="00715FEF">
              <w:rPr>
                <w:rFonts w:ascii="Calibri" w:hAnsi="Calibri"/>
                <w:i/>
                <w:sz w:val="20"/>
                <w:szCs w:val="20"/>
              </w:rPr>
              <w:t>Marketing</w:t>
            </w:r>
            <w:r w:rsidR="00A26D5F">
              <w:rPr>
                <w:rFonts w:ascii="Calibri" w:hAnsi="Calibri"/>
                <w:i/>
                <w:sz w:val="20"/>
                <w:szCs w:val="20"/>
              </w:rPr>
              <w:t xml:space="preserve"> Factors</w:t>
            </w:r>
          </w:p>
          <w:p w14:paraId="0F832053" w14:textId="77777777" w:rsidR="005B4070" w:rsidRDefault="005B4070" w:rsidP="001E36D4">
            <w:pPr>
              <w:pStyle w:val="ListParagraph"/>
              <w:numPr>
                <w:ilvl w:val="0"/>
                <w:numId w:val="41"/>
              </w:numPr>
              <w:rPr>
                <w:rFonts w:asciiTheme="majorHAnsi" w:hAnsiTheme="majorHAnsi" w:cs="Arial"/>
                <w:sz w:val="20"/>
                <w:szCs w:val="20"/>
              </w:rPr>
            </w:pPr>
            <w:r>
              <w:rPr>
                <w:rFonts w:asciiTheme="majorHAnsi" w:hAnsiTheme="majorHAnsi" w:cs="Arial"/>
                <w:sz w:val="20"/>
                <w:szCs w:val="20"/>
              </w:rPr>
              <w:t>Go over marketing slides with students as they fill in their note webs.</w:t>
            </w:r>
          </w:p>
          <w:p w14:paraId="347BC31B" w14:textId="2BF3BC4C" w:rsidR="005B4070" w:rsidRDefault="005B4070" w:rsidP="001E36D4">
            <w:pPr>
              <w:pStyle w:val="ListParagraph"/>
              <w:numPr>
                <w:ilvl w:val="0"/>
                <w:numId w:val="41"/>
              </w:numPr>
              <w:rPr>
                <w:rFonts w:asciiTheme="majorHAnsi" w:hAnsiTheme="majorHAnsi" w:cs="Arial"/>
                <w:sz w:val="20"/>
                <w:szCs w:val="20"/>
              </w:rPr>
            </w:pPr>
            <w:r>
              <w:rPr>
                <w:rFonts w:asciiTheme="majorHAnsi" w:hAnsiTheme="majorHAnsi" w:cs="Arial"/>
                <w:sz w:val="20"/>
                <w:szCs w:val="20"/>
              </w:rPr>
              <w:t xml:space="preserve">Discussion on </w:t>
            </w:r>
            <w:r w:rsidRPr="005B4070">
              <w:rPr>
                <w:rFonts w:asciiTheme="majorHAnsi" w:hAnsiTheme="majorHAnsi" w:cs="Arial"/>
                <w:i/>
                <w:sz w:val="20"/>
                <w:szCs w:val="20"/>
              </w:rPr>
              <w:t>How to Analyze Advertising</w:t>
            </w:r>
            <w:r>
              <w:rPr>
                <w:rFonts w:asciiTheme="majorHAnsi" w:hAnsiTheme="majorHAnsi" w:cs="Arial"/>
                <w:sz w:val="20"/>
                <w:szCs w:val="20"/>
              </w:rPr>
              <w:t xml:space="preserve"> – Different techniques that marketers use to get you to buy their products.</w:t>
            </w:r>
          </w:p>
          <w:p w14:paraId="408B7B70" w14:textId="04D9A039" w:rsidR="005B4070" w:rsidRDefault="005B4070" w:rsidP="001E36D4">
            <w:pPr>
              <w:pStyle w:val="ListParagraph"/>
              <w:numPr>
                <w:ilvl w:val="0"/>
                <w:numId w:val="41"/>
              </w:numPr>
              <w:rPr>
                <w:rFonts w:asciiTheme="majorHAnsi" w:hAnsiTheme="majorHAnsi" w:cs="Arial"/>
                <w:sz w:val="20"/>
                <w:szCs w:val="20"/>
              </w:rPr>
            </w:pPr>
            <w:r>
              <w:rPr>
                <w:rFonts w:asciiTheme="majorHAnsi" w:hAnsiTheme="majorHAnsi" w:cs="Arial"/>
                <w:sz w:val="20"/>
                <w:szCs w:val="20"/>
              </w:rPr>
              <w:t>Show the students various types of advertisements and commercials – students will find examples for each technique or effect.</w:t>
            </w:r>
          </w:p>
          <w:p w14:paraId="2BE461A2" w14:textId="0EAE5219" w:rsidR="005B4070" w:rsidRPr="00A713B5" w:rsidRDefault="005B4070" w:rsidP="005B4070">
            <w:pPr>
              <w:rPr>
                <w:rFonts w:asciiTheme="majorHAnsi" w:hAnsiTheme="majorHAnsi" w:cs="Arial"/>
                <w:b/>
                <w:sz w:val="20"/>
                <w:szCs w:val="20"/>
              </w:rPr>
            </w:pPr>
            <w:r w:rsidRPr="00A713B5">
              <w:rPr>
                <w:rFonts w:asciiTheme="majorHAnsi" w:hAnsiTheme="majorHAnsi" w:cs="Arial"/>
                <w:b/>
                <w:sz w:val="20"/>
                <w:szCs w:val="20"/>
              </w:rPr>
              <w:t>Commercial/Ad Notes:</w:t>
            </w:r>
          </w:p>
          <w:p w14:paraId="3AB99AC2" w14:textId="372FC47C" w:rsidR="001E36D4" w:rsidRPr="001E36D4" w:rsidRDefault="001E36D4" w:rsidP="001E36D4">
            <w:pPr>
              <w:pStyle w:val="ListParagraph"/>
              <w:numPr>
                <w:ilvl w:val="0"/>
                <w:numId w:val="41"/>
              </w:numPr>
              <w:rPr>
                <w:rFonts w:asciiTheme="majorHAnsi" w:hAnsiTheme="majorHAnsi" w:cs="Arial"/>
                <w:sz w:val="20"/>
                <w:szCs w:val="20"/>
              </w:rPr>
            </w:pPr>
            <w:r w:rsidRPr="001E36D4">
              <w:rPr>
                <w:rFonts w:asciiTheme="majorHAnsi" w:hAnsiTheme="majorHAnsi" w:cs="Arial"/>
                <w:sz w:val="20"/>
                <w:szCs w:val="20"/>
              </w:rPr>
              <w:t xml:space="preserve">Nicole Kidman was paid $3 million to appear, and the 2003 commercial cost $33 million </w:t>
            </w:r>
          </w:p>
          <w:p w14:paraId="22F1A59D" w14:textId="77777777" w:rsidR="005B4070" w:rsidRPr="005B4070" w:rsidRDefault="005B4070" w:rsidP="005B4070">
            <w:pPr>
              <w:pStyle w:val="ListParagraph"/>
              <w:numPr>
                <w:ilvl w:val="0"/>
                <w:numId w:val="41"/>
              </w:numPr>
              <w:rPr>
                <w:rFonts w:asciiTheme="majorHAnsi" w:hAnsiTheme="majorHAnsi" w:cs="Arial"/>
                <w:sz w:val="20"/>
                <w:szCs w:val="20"/>
              </w:rPr>
            </w:pPr>
            <w:r w:rsidRPr="005B4070">
              <w:rPr>
                <w:rFonts w:asciiTheme="majorHAnsi" w:hAnsiTheme="majorHAnsi" w:cs="Arial"/>
                <w:sz w:val="20"/>
                <w:szCs w:val="20"/>
              </w:rPr>
              <w:t>Abercrombie has long been criticized for its hiring practices. </w:t>
            </w:r>
          </w:p>
          <w:p w14:paraId="42BBBB4F" w14:textId="77777777" w:rsidR="005B4070" w:rsidRDefault="005B4070" w:rsidP="005B4070">
            <w:pPr>
              <w:pStyle w:val="ListParagraph"/>
              <w:numPr>
                <w:ilvl w:val="0"/>
                <w:numId w:val="41"/>
              </w:numPr>
              <w:rPr>
                <w:rFonts w:asciiTheme="majorHAnsi" w:hAnsiTheme="majorHAnsi" w:cs="Arial"/>
                <w:sz w:val="20"/>
                <w:szCs w:val="20"/>
              </w:rPr>
            </w:pPr>
            <w:r w:rsidRPr="00A713B5">
              <w:rPr>
                <w:rFonts w:asciiTheme="majorHAnsi" w:hAnsiTheme="majorHAnsi" w:cs="Arial"/>
                <w:b/>
                <w:sz w:val="20"/>
                <w:szCs w:val="20"/>
              </w:rPr>
              <w:t>Different ways of marketing</w:t>
            </w:r>
            <w:r>
              <w:rPr>
                <w:rFonts w:asciiTheme="majorHAnsi" w:hAnsiTheme="majorHAnsi" w:cs="Arial"/>
                <w:sz w:val="20"/>
                <w:szCs w:val="20"/>
              </w:rPr>
              <w:t xml:space="preserve"> – Not just through ads</w:t>
            </w:r>
          </w:p>
          <w:p w14:paraId="2B6B416E" w14:textId="3C707EC2" w:rsidR="005B4070" w:rsidRPr="005B4070" w:rsidRDefault="005B4070" w:rsidP="005B4070">
            <w:pPr>
              <w:pStyle w:val="ListParagraph"/>
              <w:numPr>
                <w:ilvl w:val="0"/>
                <w:numId w:val="41"/>
              </w:numPr>
              <w:rPr>
                <w:rFonts w:asciiTheme="majorHAnsi" w:hAnsiTheme="majorHAnsi" w:cs="Arial"/>
                <w:sz w:val="20"/>
                <w:szCs w:val="20"/>
              </w:rPr>
            </w:pPr>
            <w:r w:rsidRPr="005B4070">
              <w:rPr>
                <w:rFonts w:asciiTheme="majorHAnsi" w:hAnsiTheme="majorHAnsi" w:cs="Arial"/>
                <w:sz w:val="20"/>
                <w:szCs w:val="20"/>
              </w:rPr>
              <w:t>A class action lawsuit was </w:t>
            </w:r>
            <w:hyperlink r:id="rId9" w:history="1">
              <w:r w:rsidRPr="005B4070">
                <w:rPr>
                  <w:rStyle w:val="Hyperlink"/>
                  <w:rFonts w:asciiTheme="majorHAnsi" w:hAnsiTheme="majorHAnsi" w:cs="Arial"/>
                  <w:sz w:val="20"/>
                  <w:szCs w:val="20"/>
                </w:rPr>
                <w:t>filed against Abercrombie &amp; Fitch in 2003</w:t>
              </w:r>
            </w:hyperlink>
            <w:r w:rsidRPr="005B4070">
              <w:rPr>
                <w:rFonts w:asciiTheme="majorHAnsi" w:hAnsiTheme="majorHAnsi" w:cs="Arial"/>
                <w:sz w:val="20"/>
                <w:szCs w:val="20"/>
              </w:rPr>
              <w:t>. The lawsuit alleged that the company discriminated against minority applicants because they didn't fit the retailer's look. </w:t>
            </w:r>
          </w:p>
          <w:p w14:paraId="34B6D090" w14:textId="77777777" w:rsidR="005B4070" w:rsidRPr="005B4070" w:rsidRDefault="005B4070" w:rsidP="005B4070">
            <w:pPr>
              <w:pStyle w:val="ListParagraph"/>
              <w:numPr>
                <w:ilvl w:val="0"/>
                <w:numId w:val="41"/>
              </w:numPr>
              <w:rPr>
                <w:rFonts w:asciiTheme="majorHAnsi" w:hAnsiTheme="majorHAnsi" w:cs="Arial"/>
                <w:sz w:val="20"/>
                <w:szCs w:val="20"/>
              </w:rPr>
            </w:pPr>
            <w:r w:rsidRPr="005B4070">
              <w:rPr>
                <w:rFonts w:asciiTheme="majorHAnsi" w:hAnsiTheme="majorHAnsi" w:cs="Arial"/>
                <w:sz w:val="20"/>
                <w:szCs w:val="20"/>
              </w:rPr>
              <w:t>But in 2006, CEO Michael Jeffries admitted in an interview with Salon that he only wanted beautiful people working at his stores because the business was based on sex appeal.</w:t>
            </w:r>
          </w:p>
          <w:p w14:paraId="646BFAC7" w14:textId="77777777" w:rsidR="005B4070" w:rsidRPr="005B4070" w:rsidRDefault="005B4070" w:rsidP="005B4070">
            <w:pPr>
              <w:pStyle w:val="ListParagraph"/>
              <w:numPr>
                <w:ilvl w:val="0"/>
                <w:numId w:val="41"/>
              </w:numPr>
              <w:rPr>
                <w:rFonts w:asciiTheme="majorHAnsi" w:hAnsiTheme="majorHAnsi" w:cs="Arial"/>
                <w:sz w:val="20"/>
                <w:szCs w:val="20"/>
              </w:rPr>
            </w:pPr>
            <w:r w:rsidRPr="005B4070">
              <w:rPr>
                <w:rFonts w:asciiTheme="majorHAnsi" w:hAnsiTheme="majorHAnsi" w:cs="Arial"/>
                <w:sz w:val="20"/>
                <w:szCs w:val="20"/>
              </w:rPr>
              <w:t>“It’s almost everything. That’s why we hire good-looking people in our stores. Because good-looking people attract other good-looking people, and we want to market to cool, good-looking people. We don’t market to anyone other than that,” </w:t>
            </w:r>
            <w:hyperlink r:id="rId10" w:history="1">
              <w:r w:rsidRPr="005B4070">
                <w:rPr>
                  <w:rStyle w:val="Hyperlink"/>
                  <w:rFonts w:asciiTheme="majorHAnsi" w:hAnsiTheme="majorHAnsi" w:cs="Arial"/>
                  <w:sz w:val="20"/>
                  <w:szCs w:val="20"/>
                </w:rPr>
                <w:t>Jeffries said</w:t>
              </w:r>
            </w:hyperlink>
            <w:r w:rsidRPr="005B4070">
              <w:rPr>
                <w:rFonts w:asciiTheme="majorHAnsi" w:hAnsiTheme="majorHAnsi" w:cs="Arial"/>
                <w:sz w:val="20"/>
                <w:szCs w:val="20"/>
              </w:rPr>
              <w:t>. </w:t>
            </w:r>
          </w:p>
          <w:p w14:paraId="3DFD2D1B" w14:textId="77777777" w:rsidR="007B5806" w:rsidRPr="007B5806" w:rsidRDefault="007B5806" w:rsidP="007B5806">
            <w:pPr>
              <w:pStyle w:val="ListParagraph"/>
              <w:numPr>
                <w:ilvl w:val="0"/>
                <w:numId w:val="41"/>
              </w:numPr>
              <w:rPr>
                <w:rFonts w:asciiTheme="majorHAnsi" w:hAnsiTheme="majorHAnsi" w:cs="Arial"/>
                <w:b/>
                <w:bCs/>
                <w:sz w:val="20"/>
                <w:szCs w:val="20"/>
              </w:rPr>
            </w:pPr>
            <w:r>
              <w:rPr>
                <w:rFonts w:asciiTheme="majorHAnsi" w:hAnsiTheme="majorHAnsi" w:cs="Arial"/>
                <w:b/>
                <w:bCs/>
                <w:sz w:val="20"/>
                <w:szCs w:val="20"/>
              </w:rPr>
              <w:t xml:space="preserve">False Advertising - </w:t>
            </w:r>
            <w:r w:rsidRPr="007B5806">
              <w:rPr>
                <w:rFonts w:asciiTheme="majorHAnsi" w:hAnsiTheme="majorHAnsi" w:cs="Arial"/>
                <w:bCs/>
                <w:sz w:val="20"/>
                <w:szCs w:val="20"/>
              </w:rPr>
              <w:t>A New Balance sneaker that reportedly helped users burn calories were called out when studies </w:t>
            </w:r>
            <w:r w:rsidRPr="007B5806">
              <w:rPr>
                <w:rFonts w:asciiTheme="majorHAnsi" w:hAnsiTheme="majorHAnsi" w:cs="Arial"/>
                <w:bCs/>
                <w:sz w:val="20"/>
                <w:szCs w:val="20"/>
              </w:rPr>
              <w:fldChar w:fldCharType="begin"/>
            </w:r>
            <w:r w:rsidRPr="007B5806">
              <w:rPr>
                <w:rFonts w:asciiTheme="majorHAnsi" w:hAnsiTheme="majorHAnsi" w:cs="Arial"/>
                <w:bCs/>
                <w:sz w:val="20"/>
                <w:szCs w:val="20"/>
              </w:rPr>
              <w:instrText xml:space="preserve"> HYPERLINK "http://www.reuters.com/article/2011/01/04/us-shoes-lawsuit-idUSTRE7035TP20110104?feedType=RSS&amp;feedName=domesticNews" \t "_blank" </w:instrText>
            </w:r>
            <w:r w:rsidRPr="007B5806">
              <w:rPr>
                <w:rFonts w:asciiTheme="majorHAnsi" w:hAnsiTheme="majorHAnsi" w:cs="Arial"/>
                <w:bCs/>
                <w:sz w:val="20"/>
                <w:szCs w:val="20"/>
              </w:rPr>
            </w:r>
            <w:r w:rsidRPr="007B5806">
              <w:rPr>
                <w:rFonts w:asciiTheme="majorHAnsi" w:hAnsiTheme="majorHAnsi" w:cs="Arial"/>
                <w:bCs/>
                <w:sz w:val="20"/>
                <w:szCs w:val="20"/>
              </w:rPr>
              <w:fldChar w:fldCharType="separate"/>
            </w:r>
            <w:r w:rsidRPr="007B5806">
              <w:rPr>
                <w:rStyle w:val="Hyperlink"/>
                <w:rFonts w:asciiTheme="majorHAnsi" w:hAnsiTheme="majorHAnsi" w:cs="Arial"/>
                <w:bCs/>
                <w:sz w:val="20"/>
                <w:szCs w:val="20"/>
              </w:rPr>
              <w:t xml:space="preserve">did not find any boosted health </w:t>
            </w:r>
            <w:proofErr w:type="spellStart"/>
            <w:r w:rsidRPr="007B5806">
              <w:rPr>
                <w:rStyle w:val="Hyperlink"/>
                <w:rFonts w:asciiTheme="majorHAnsi" w:hAnsiTheme="majorHAnsi" w:cs="Arial"/>
                <w:bCs/>
                <w:sz w:val="20"/>
                <w:szCs w:val="20"/>
              </w:rPr>
              <w:t>benefits</w:t>
            </w:r>
            <w:r w:rsidRPr="007B5806">
              <w:rPr>
                <w:rFonts w:asciiTheme="majorHAnsi" w:hAnsiTheme="majorHAnsi" w:cs="Arial"/>
                <w:bCs/>
                <w:sz w:val="20"/>
                <w:szCs w:val="20"/>
              </w:rPr>
              <w:fldChar w:fldCharType="end"/>
            </w:r>
            <w:r w:rsidRPr="007B5806">
              <w:rPr>
                <w:rFonts w:asciiTheme="majorHAnsi" w:hAnsiTheme="majorHAnsi" w:cs="Arial"/>
                <w:bCs/>
                <w:sz w:val="20"/>
                <w:szCs w:val="20"/>
              </w:rPr>
              <w:t>from</w:t>
            </w:r>
            <w:proofErr w:type="spellEnd"/>
            <w:r w:rsidRPr="007B5806">
              <w:rPr>
                <w:rFonts w:asciiTheme="majorHAnsi" w:hAnsiTheme="majorHAnsi" w:cs="Arial"/>
                <w:bCs/>
                <w:sz w:val="20"/>
                <w:szCs w:val="20"/>
              </w:rPr>
              <w:t xml:space="preserve"> wearing the shoe</w:t>
            </w:r>
          </w:p>
          <w:p w14:paraId="604EFBC8" w14:textId="77777777" w:rsidR="007B5806" w:rsidRPr="007B5806" w:rsidRDefault="007B5806" w:rsidP="007B5806">
            <w:pPr>
              <w:pStyle w:val="ListParagraph"/>
              <w:numPr>
                <w:ilvl w:val="0"/>
                <w:numId w:val="41"/>
              </w:numPr>
              <w:rPr>
                <w:rFonts w:asciiTheme="majorHAnsi" w:hAnsiTheme="majorHAnsi" w:cs="Arial"/>
                <w:bCs/>
                <w:sz w:val="20"/>
                <w:szCs w:val="20"/>
              </w:rPr>
            </w:pPr>
            <w:r w:rsidRPr="007B5806">
              <w:rPr>
                <w:rFonts w:asciiTheme="majorHAnsi" w:hAnsiTheme="majorHAnsi" w:cs="Arial"/>
                <w:bCs/>
                <w:sz w:val="20"/>
                <w:szCs w:val="20"/>
              </w:rPr>
              <w:t>Plaintiffs discovered that the shoe was instead an injury hazard, without any secret technology, and are seeking $5 million in compensation. The sneakers cost about $100.</w:t>
            </w:r>
          </w:p>
          <w:p w14:paraId="3CCA14AC" w14:textId="77777777" w:rsidR="00EF1463" w:rsidRPr="00EF1463" w:rsidRDefault="00EF1463" w:rsidP="00EF1463">
            <w:pPr>
              <w:pStyle w:val="ListParagraph"/>
              <w:numPr>
                <w:ilvl w:val="0"/>
                <w:numId w:val="41"/>
              </w:numPr>
              <w:rPr>
                <w:rFonts w:asciiTheme="majorHAnsi" w:hAnsiTheme="majorHAnsi" w:cs="Arial"/>
                <w:bCs/>
                <w:sz w:val="20"/>
                <w:szCs w:val="20"/>
              </w:rPr>
            </w:pPr>
            <w:proofErr w:type="spellStart"/>
            <w:r w:rsidRPr="00EF1463">
              <w:rPr>
                <w:rFonts w:asciiTheme="majorHAnsi" w:hAnsiTheme="majorHAnsi" w:cs="Arial"/>
                <w:bCs/>
                <w:sz w:val="20"/>
                <w:szCs w:val="20"/>
              </w:rPr>
              <w:t>Dannon's</w:t>
            </w:r>
            <w:proofErr w:type="spellEnd"/>
            <w:r w:rsidRPr="00EF1463">
              <w:rPr>
                <w:rFonts w:asciiTheme="majorHAnsi" w:hAnsiTheme="majorHAnsi" w:cs="Arial"/>
                <w:bCs/>
                <w:sz w:val="20"/>
                <w:szCs w:val="20"/>
              </w:rPr>
              <w:t xml:space="preserve"> popular </w:t>
            </w:r>
            <w:proofErr w:type="spellStart"/>
            <w:r w:rsidRPr="00EF1463">
              <w:rPr>
                <w:rFonts w:asciiTheme="majorHAnsi" w:hAnsiTheme="majorHAnsi" w:cs="Arial"/>
                <w:bCs/>
                <w:sz w:val="20"/>
                <w:szCs w:val="20"/>
              </w:rPr>
              <w:t>Activia</w:t>
            </w:r>
            <w:proofErr w:type="spellEnd"/>
            <w:r w:rsidRPr="00EF1463">
              <w:rPr>
                <w:rFonts w:asciiTheme="majorHAnsi" w:hAnsiTheme="majorHAnsi" w:cs="Arial"/>
                <w:bCs/>
                <w:sz w:val="20"/>
                <w:szCs w:val="20"/>
              </w:rPr>
              <w:t xml:space="preserve"> brand yogurt lured consumers into paying more for its purported nutritional benefits -- when it was actually pretty much the same as every other kind of yogurt.</w:t>
            </w:r>
          </w:p>
          <w:p w14:paraId="2F87D125" w14:textId="77777777" w:rsidR="00EF1463" w:rsidRPr="00EF1463" w:rsidRDefault="00EF1463" w:rsidP="00EF1463">
            <w:pPr>
              <w:pStyle w:val="ListParagraph"/>
              <w:numPr>
                <w:ilvl w:val="0"/>
                <w:numId w:val="41"/>
              </w:numPr>
              <w:rPr>
                <w:rFonts w:asciiTheme="majorHAnsi" w:hAnsiTheme="majorHAnsi" w:cs="Arial"/>
                <w:bCs/>
                <w:sz w:val="20"/>
                <w:szCs w:val="20"/>
              </w:rPr>
            </w:pPr>
            <w:r w:rsidRPr="00EF1463">
              <w:rPr>
                <w:rFonts w:asciiTheme="majorHAnsi" w:hAnsiTheme="majorHAnsi" w:cs="Arial"/>
                <w:bCs/>
                <w:sz w:val="20"/>
                <w:szCs w:val="20"/>
              </w:rPr>
              <w:t xml:space="preserve">Falsely touting the "clinically" and "scientifically" proven nutritional benefits of the product, </w:t>
            </w:r>
            <w:proofErr w:type="spellStart"/>
            <w:r w:rsidRPr="00EF1463">
              <w:rPr>
                <w:rFonts w:asciiTheme="majorHAnsi" w:hAnsiTheme="majorHAnsi" w:cs="Arial"/>
                <w:bCs/>
                <w:sz w:val="20"/>
                <w:szCs w:val="20"/>
              </w:rPr>
              <w:t>Dannon</w:t>
            </w:r>
            <w:proofErr w:type="spellEnd"/>
            <w:r w:rsidRPr="00EF1463">
              <w:rPr>
                <w:rFonts w:asciiTheme="majorHAnsi" w:hAnsiTheme="majorHAnsi" w:cs="Arial"/>
                <w:bCs/>
                <w:sz w:val="20"/>
                <w:szCs w:val="20"/>
              </w:rPr>
              <w:t xml:space="preserve"> even got a famous spokesperson, Jamie Lee Curtis, for the supposed digestion-regulator. But after a while, some customers didn't buy it.</w:t>
            </w:r>
          </w:p>
          <w:p w14:paraId="41186C48" w14:textId="77777777" w:rsidR="00EF1463" w:rsidRDefault="00EF1463" w:rsidP="00EF1463">
            <w:pPr>
              <w:pStyle w:val="ListParagraph"/>
              <w:numPr>
                <w:ilvl w:val="0"/>
                <w:numId w:val="41"/>
              </w:numPr>
              <w:rPr>
                <w:rFonts w:asciiTheme="majorHAnsi" w:hAnsiTheme="majorHAnsi" w:cs="Arial"/>
                <w:bCs/>
                <w:sz w:val="20"/>
                <w:szCs w:val="20"/>
              </w:rPr>
            </w:pPr>
            <w:r w:rsidRPr="00EF1463">
              <w:rPr>
                <w:rFonts w:asciiTheme="majorHAnsi" w:hAnsiTheme="majorHAnsi" w:cs="Arial"/>
                <w:bCs/>
                <w:sz w:val="20"/>
                <w:szCs w:val="20"/>
              </w:rPr>
              <w:t xml:space="preserve">A class action settlement last year forced </w:t>
            </w:r>
            <w:proofErr w:type="spellStart"/>
            <w:r w:rsidRPr="00EF1463">
              <w:rPr>
                <w:rFonts w:asciiTheme="majorHAnsi" w:hAnsiTheme="majorHAnsi" w:cs="Arial"/>
                <w:bCs/>
                <w:sz w:val="20"/>
                <w:szCs w:val="20"/>
              </w:rPr>
              <w:t>Dannon</w:t>
            </w:r>
            <w:proofErr w:type="spellEnd"/>
            <w:r w:rsidRPr="00EF1463">
              <w:rPr>
                <w:rFonts w:asciiTheme="majorHAnsi" w:hAnsiTheme="majorHAnsi" w:cs="Arial"/>
                <w:bCs/>
                <w:sz w:val="20"/>
                <w:szCs w:val="20"/>
              </w:rPr>
              <w:t xml:space="preserve"> to pay up to $45 million in damages to the consumers that filed the lawsuit and others who said they'd been bamboozled. The company also had to limit its health claims on its products strictly to factual ones.</w:t>
            </w:r>
          </w:p>
          <w:p w14:paraId="3AEAF400" w14:textId="79597347" w:rsidR="001E36D4" w:rsidRPr="00A713B5" w:rsidRDefault="00EF1463" w:rsidP="00EF1463">
            <w:pPr>
              <w:pStyle w:val="ListParagraph"/>
              <w:numPr>
                <w:ilvl w:val="0"/>
                <w:numId w:val="41"/>
              </w:numPr>
              <w:rPr>
                <w:rFonts w:asciiTheme="majorHAnsi" w:hAnsiTheme="majorHAnsi" w:cs="Arial"/>
                <w:b/>
                <w:bCs/>
                <w:sz w:val="20"/>
                <w:szCs w:val="20"/>
              </w:rPr>
            </w:pPr>
            <w:r w:rsidRPr="00A713B5">
              <w:rPr>
                <w:rFonts w:asciiTheme="majorHAnsi" w:hAnsiTheme="majorHAnsi" w:cs="Arial"/>
                <w:b/>
                <w:bCs/>
                <w:sz w:val="20"/>
                <w:szCs w:val="20"/>
              </w:rPr>
              <w:t xml:space="preserve">How </w:t>
            </w:r>
            <w:r w:rsidRPr="00A713B5">
              <w:rPr>
                <w:rFonts w:asciiTheme="majorHAnsi" w:eastAsia="Times New Roman" w:hAnsiTheme="majorHAnsi"/>
                <w:b/>
                <w:color w:val="111111"/>
                <w:kern w:val="36"/>
                <w:sz w:val="20"/>
                <w:szCs w:val="20"/>
                <w:bdr w:val="none" w:sz="0" w:space="0" w:color="auto" w:frame="1"/>
              </w:rPr>
              <w:t>Advertisers Make Food Look Delicious</w:t>
            </w:r>
          </w:p>
          <w:p w14:paraId="27636311" w14:textId="77777777" w:rsidR="006803FA" w:rsidRPr="00E60B7E" w:rsidRDefault="006803FA" w:rsidP="0022683D">
            <w:pPr>
              <w:rPr>
                <w:rFonts w:asciiTheme="majorHAnsi" w:hAnsiTheme="majorHAnsi" w:cs="Arial"/>
                <w:b/>
                <w:sz w:val="20"/>
                <w:szCs w:val="20"/>
              </w:rPr>
            </w:pPr>
            <w:r w:rsidRPr="00E60B7E">
              <w:rPr>
                <w:rFonts w:asciiTheme="majorHAnsi" w:hAnsiTheme="majorHAnsi" w:cs="Arial"/>
                <w:b/>
                <w:sz w:val="20"/>
                <w:szCs w:val="20"/>
              </w:rPr>
              <w:t>Ask:</w:t>
            </w:r>
          </w:p>
          <w:p w14:paraId="08407DF2" w14:textId="130B0533" w:rsidR="006803FA" w:rsidRPr="0022683D" w:rsidRDefault="00F27C5C" w:rsidP="00A713B5">
            <w:pPr>
              <w:rPr>
                <w:rFonts w:asciiTheme="majorHAnsi" w:hAnsiTheme="majorHAnsi" w:cs="Arial"/>
                <w:i/>
                <w:sz w:val="20"/>
                <w:szCs w:val="20"/>
              </w:rPr>
            </w:pPr>
            <w:r>
              <w:rPr>
                <w:rFonts w:asciiTheme="majorHAnsi" w:hAnsiTheme="majorHAnsi" w:cs="Arial"/>
                <w:i/>
                <w:sz w:val="20"/>
                <w:szCs w:val="20"/>
              </w:rPr>
              <w:t xml:space="preserve">How </w:t>
            </w:r>
            <w:r w:rsidR="00A713B5">
              <w:rPr>
                <w:rFonts w:asciiTheme="majorHAnsi" w:hAnsiTheme="majorHAnsi" w:cs="Arial"/>
                <w:i/>
                <w:sz w:val="20"/>
                <w:szCs w:val="20"/>
              </w:rPr>
              <w:t>do they put different techniques to work in the way they choose words and visuals? How do these influence consumer behaviour?</w:t>
            </w:r>
          </w:p>
        </w:tc>
        <w:tc>
          <w:tcPr>
            <w:tcW w:w="1088" w:type="dxa"/>
          </w:tcPr>
          <w:p w14:paraId="2D2C6BDB" w14:textId="77777777" w:rsidR="006803FA" w:rsidRPr="00A43A7A" w:rsidRDefault="006803FA" w:rsidP="00A30721">
            <w:pPr>
              <w:tabs>
                <w:tab w:val="left" w:pos="257"/>
                <w:tab w:val="left" w:pos="966"/>
              </w:tabs>
              <w:ind w:right="6192"/>
              <w:rPr>
                <w:rFonts w:ascii="Calibri" w:hAnsi="Calibri"/>
                <w:sz w:val="20"/>
                <w:szCs w:val="20"/>
              </w:rPr>
            </w:pPr>
          </w:p>
        </w:tc>
      </w:tr>
      <w:tr w:rsidR="006803FA" w:rsidRPr="00A81870" w14:paraId="64DA6438" w14:textId="77777777" w:rsidTr="00A43A7A">
        <w:tc>
          <w:tcPr>
            <w:tcW w:w="1567" w:type="dxa"/>
            <w:vMerge/>
            <w:shd w:val="clear" w:color="auto" w:fill="D9D9D9"/>
            <w:vAlign w:val="center"/>
          </w:tcPr>
          <w:p w14:paraId="578758A9" w14:textId="370D8F94" w:rsidR="006803FA" w:rsidRPr="00A81870" w:rsidRDefault="006803FA" w:rsidP="00D512F7">
            <w:pPr>
              <w:rPr>
                <w:rFonts w:ascii="Calibri" w:hAnsi="Calibri"/>
                <w:b/>
              </w:rPr>
            </w:pPr>
          </w:p>
        </w:tc>
        <w:tc>
          <w:tcPr>
            <w:tcW w:w="8337" w:type="dxa"/>
            <w:shd w:val="clear" w:color="auto" w:fill="auto"/>
            <w:vAlign w:val="center"/>
          </w:tcPr>
          <w:p w14:paraId="7E612C93" w14:textId="3DC5503F" w:rsidR="006803FA" w:rsidRDefault="006803FA" w:rsidP="005A1838">
            <w:pPr>
              <w:rPr>
                <w:rFonts w:ascii="Calibri" w:hAnsi="Calibri"/>
                <w:sz w:val="20"/>
                <w:szCs w:val="20"/>
              </w:rPr>
            </w:pPr>
            <w:r>
              <w:rPr>
                <w:rFonts w:ascii="Calibri" w:hAnsi="Calibri"/>
                <w:b/>
                <w:sz w:val="20"/>
                <w:szCs w:val="20"/>
              </w:rPr>
              <w:t>Assessment for Activity One –</w:t>
            </w:r>
            <w:r w:rsidRPr="00A43A7A">
              <w:rPr>
                <w:rFonts w:ascii="Calibri" w:hAnsi="Calibri"/>
                <w:sz w:val="20"/>
                <w:szCs w:val="20"/>
              </w:rPr>
              <w:t xml:space="preserve"> </w:t>
            </w:r>
          </w:p>
          <w:p w14:paraId="70F7F3CB" w14:textId="77777777" w:rsidR="006803FA" w:rsidRDefault="006803FA" w:rsidP="00C353DD">
            <w:pPr>
              <w:rPr>
                <w:rFonts w:ascii="Calibri" w:hAnsi="Calibri"/>
                <w:i/>
                <w:sz w:val="16"/>
                <w:szCs w:val="16"/>
              </w:rPr>
            </w:pPr>
            <w:r>
              <w:rPr>
                <w:rFonts w:ascii="Calibri" w:hAnsi="Calibri"/>
                <w:i/>
                <w:sz w:val="16"/>
                <w:szCs w:val="16"/>
              </w:rPr>
              <w:t>Purpose:</w:t>
            </w:r>
            <w:r w:rsidRPr="00A43A7A">
              <w:rPr>
                <w:rFonts w:ascii="Calibri" w:hAnsi="Calibri"/>
                <w:i/>
                <w:sz w:val="16"/>
                <w:szCs w:val="16"/>
              </w:rPr>
              <w:t xml:space="preserve"> Formative</w:t>
            </w:r>
          </w:p>
          <w:p w14:paraId="73509E44" w14:textId="28B4DDA9" w:rsidR="006803FA" w:rsidRDefault="00F27C5C" w:rsidP="00C353DD">
            <w:pPr>
              <w:rPr>
                <w:rFonts w:ascii="Calibri" w:hAnsi="Calibri"/>
                <w:i/>
                <w:sz w:val="16"/>
                <w:szCs w:val="16"/>
              </w:rPr>
            </w:pPr>
            <w:r>
              <w:rPr>
                <w:rFonts w:ascii="Calibri" w:hAnsi="Calibri"/>
                <w:i/>
                <w:sz w:val="16"/>
                <w:szCs w:val="16"/>
              </w:rPr>
              <w:t>Modality: Write</w:t>
            </w:r>
          </w:p>
          <w:p w14:paraId="76D489B7" w14:textId="19C331C9" w:rsidR="006803FA" w:rsidRPr="00ED4D78" w:rsidRDefault="006803FA" w:rsidP="009829A0">
            <w:pPr>
              <w:rPr>
                <w:rFonts w:ascii="Calibri" w:hAnsi="Calibri"/>
                <w:sz w:val="20"/>
                <w:szCs w:val="20"/>
              </w:rPr>
            </w:pPr>
            <w:r>
              <w:rPr>
                <w:rFonts w:ascii="Calibri" w:hAnsi="Calibri"/>
                <w:i/>
                <w:sz w:val="16"/>
                <w:szCs w:val="16"/>
              </w:rPr>
              <w:t>Assessor: Teacher</w:t>
            </w:r>
          </w:p>
        </w:tc>
        <w:tc>
          <w:tcPr>
            <w:tcW w:w="1088" w:type="dxa"/>
          </w:tcPr>
          <w:p w14:paraId="52B42ACA" w14:textId="3DC66914" w:rsidR="006803FA" w:rsidRPr="00457093" w:rsidRDefault="006803FA" w:rsidP="00A30721">
            <w:pPr>
              <w:jc w:val="center"/>
              <w:rPr>
                <w:rFonts w:ascii="Calibri" w:hAnsi="Calibri"/>
                <w:b/>
                <w:sz w:val="20"/>
                <w:szCs w:val="20"/>
              </w:rPr>
            </w:pPr>
            <w:r>
              <w:rPr>
                <w:rFonts w:ascii="Calibri" w:hAnsi="Calibri"/>
                <w:b/>
                <w:sz w:val="20"/>
                <w:szCs w:val="20"/>
              </w:rPr>
              <w:t xml:space="preserve"> 25 minutes</w:t>
            </w:r>
          </w:p>
        </w:tc>
      </w:tr>
      <w:tr w:rsidR="006803FA" w:rsidRPr="00A81870" w14:paraId="1DB75959" w14:textId="77777777" w:rsidTr="00A43A7A">
        <w:tc>
          <w:tcPr>
            <w:tcW w:w="1567" w:type="dxa"/>
            <w:vMerge/>
            <w:shd w:val="clear" w:color="auto" w:fill="D9D9D9"/>
            <w:vAlign w:val="center"/>
          </w:tcPr>
          <w:p w14:paraId="7F2ECC4C" w14:textId="77777777" w:rsidR="006803FA" w:rsidRPr="00A81870" w:rsidRDefault="006803FA" w:rsidP="00D512F7">
            <w:pPr>
              <w:rPr>
                <w:rFonts w:ascii="Calibri" w:hAnsi="Calibri"/>
                <w:b/>
              </w:rPr>
            </w:pPr>
          </w:p>
        </w:tc>
        <w:tc>
          <w:tcPr>
            <w:tcW w:w="8337" w:type="dxa"/>
            <w:shd w:val="clear" w:color="auto" w:fill="auto"/>
            <w:vAlign w:val="center"/>
          </w:tcPr>
          <w:p w14:paraId="64D83C88" w14:textId="6CF481DB" w:rsidR="006803FA" w:rsidRPr="00846908" w:rsidRDefault="006803FA" w:rsidP="006803FA">
            <w:pPr>
              <w:rPr>
                <w:rFonts w:ascii="Calibri" w:hAnsi="Calibri"/>
                <w:i/>
                <w:sz w:val="20"/>
                <w:szCs w:val="20"/>
              </w:rPr>
            </w:pPr>
            <w:r>
              <w:rPr>
                <w:rFonts w:ascii="Calibri" w:hAnsi="Calibri"/>
                <w:b/>
                <w:sz w:val="20"/>
                <w:szCs w:val="20"/>
              </w:rPr>
              <w:t xml:space="preserve">Learning Activity Two – </w:t>
            </w:r>
            <w:r>
              <w:rPr>
                <w:rFonts w:ascii="Calibri" w:hAnsi="Calibri"/>
                <w:i/>
                <w:sz w:val="20"/>
                <w:szCs w:val="20"/>
              </w:rPr>
              <w:t>Product Advertisement or Commercial Project</w:t>
            </w:r>
          </w:p>
          <w:p w14:paraId="6D2A0C26" w14:textId="1219E089" w:rsidR="006803FA" w:rsidRPr="006803FA" w:rsidRDefault="006803FA" w:rsidP="006803FA">
            <w:pPr>
              <w:pStyle w:val="ListParagraph"/>
              <w:numPr>
                <w:ilvl w:val="0"/>
                <w:numId w:val="37"/>
              </w:numPr>
              <w:rPr>
                <w:rFonts w:asciiTheme="majorHAnsi" w:hAnsiTheme="majorHAnsi" w:cs="Arial"/>
                <w:b/>
                <w:sz w:val="20"/>
                <w:szCs w:val="20"/>
              </w:rPr>
            </w:pPr>
            <w:r>
              <w:rPr>
                <w:rFonts w:asciiTheme="majorHAnsi" w:hAnsiTheme="majorHAnsi" w:cs="Arial"/>
                <w:sz w:val="20"/>
                <w:szCs w:val="20"/>
              </w:rPr>
              <w:t>Each team will pick their product and the format of their projects (commercial or print). Remind students to consider the audience of their product and how the format fits. They must have this completed by the end of class and tell me.</w:t>
            </w:r>
          </w:p>
          <w:p w14:paraId="68EFF967" w14:textId="717434C8" w:rsidR="006803FA" w:rsidRPr="00F27C5C" w:rsidRDefault="006803FA" w:rsidP="006803FA">
            <w:pPr>
              <w:pStyle w:val="ListParagraph"/>
              <w:numPr>
                <w:ilvl w:val="0"/>
                <w:numId w:val="37"/>
              </w:numPr>
              <w:rPr>
                <w:rFonts w:asciiTheme="majorHAnsi" w:hAnsiTheme="majorHAnsi" w:cs="Arial"/>
                <w:b/>
                <w:sz w:val="20"/>
                <w:szCs w:val="20"/>
              </w:rPr>
            </w:pPr>
            <w:r>
              <w:rPr>
                <w:rFonts w:asciiTheme="majorHAnsi" w:hAnsiTheme="majorHAnsi" w:cs="Arial"/>
                <w:sz w:val="20"/>
                <w:szCs w:val="20"/>
              </w:rPr>
              <w:t>Marketing teams can then begin to outline the features of the product.</w:t>
            </w:r>
            <w:r w:rsidR="00F27C5C">
              <w:rPr>
                <w:rFonts w:asciiTheme="majorHAnsi" w:hAnsiTheme="majorHAnsi" w:cs="Arial"/>
                <w:sz w:val="20"/>
                <w:szCs w:val="20"/>
              </w:rPr>
              <w:t xml:space="preserve"> List the features they want to show in their advertisement. </w:t>
            </w:r>
          </w:p>
          <w:p w14:paraId="28D34255" w14:textId="77777777" w:rsidR="00A713B5" w:rsidRPr="00A713B5" w:rsidRDefault="00F27C5C" w:rsidP="006803FA">
            <w:pPr>
              <w:pStyle w:val="ListParagraph"/>
              <w:numPr>
                <w:ilvl w:val="0"/>
                <w:numId w:val="37"/>
              </w:numPr>
              <w:rPr>
                <w:rFonts w:asciiTheme="majorHAnsi" w:hAnsiTheme="majorHAnsi" w:cs="Arial"/>
                <w:b/>
                <w:sz w:val="20"/>
                <w:szCs w:val="20"/>
              </w:rPr>
            </w:pPr>
            <w:r>
              <w:rPr>
                <w:rFonts w:asciiTheme="majorHAnsi" w:hAnsiTheme="majorHAnsi" w:cs="Arial"/>
                <w:sz w:val="20"/>
                <w:szCs w:val="20"/>
              </w:rPr>
              <w:t>Come up with product name by the end of class and slogan.</w:t>
            </w:r>
          </w:p>
          <w:p w14:paraId="3DA855B7" w14:textId="11A3DA8F" w:rsidR="00F27C5C" w:rsidRPr="006803FA" w:rsidRDefault="00A713B5" w:rsidP="006803FA">
            <w:pPr>
              <w:pStyle w:val="ListParagraph"/>
              <w:numPr>
                <w:ilvl w:val="0"/>
                <w:numId w:val="37"/>
              </w:numPr>
              <w:rPr>
                <w:rFonts w:asciiTheme="majorHAnsi" w:hAnsiTheme="majorHAnsi" w:cs="Arial"/>
                <w:b/>
                <w:sz w:val="20"/>
                <w:szCs w:val="20"/>
              </w:rPr>
            </w:pPr>
            <w:r>
              <w:rPr>
                <w:rFonts w:asciiTheme="majorHAnsi" w:hAnsiTheme="majorHAnsi" w:cs="Arial"/>
                <w:sz w:val="20"/>
                <w:szCs w:val="20"/>
              </w:rPr>
              <w:t>Start creating their commercial/ad.</w:t>
            </w:r>
            <w:bookmarkStart w:id="0" w:name="_GoBack"/>
            <w:bookmarkEnd w:id="0"/>
          </w:p>
          <w:p w14:paraId="6FC04E74" w14:textId="5C3BA4D2" w:rsidR="006803FA" w:rsidRPr="006803FA" w:rsidRDefault="006803FA" w:rsidP="006803FA">
            <w:pPr>
              <w:rPr>
                <w:rFonts w:asciiTheme="majorHAnsi" w:hAnsiTheme="majorHAnsi" w:cs="Arial"/>
                <w:b/>
                <w:sz w:val="20"/>
                <w:szCs w:val="20"/>
              </w:rPr>
            </w:pPr>
            <w:r w:rsidRPr="006803FA">
              <w:rPr>
                <w:rFonts w:asciiTheme="majorHAnsi" w:hAnsiTheme="majorHAnsi" w:cs="Arial"/>
                <w:b/>
                <w:sz w:val="20"/>
                <w:szCs w:val="20"/>
              </w:rPr>
              <w:t>Ask:</w:t>
            </w:r>
          </w:p>
          <w:p w14:paraId="41608BF3" w14:textId="2C19A07C" w:rsidR="006803FA" w:rsidRDefault="00E13567" w:rsidP="006803FA">
            <w:pPr>
              <w:rPr>
                <w:rFonts w:ascii="Calibri" w:hAnsi="Calibri"/>
                <w:b/>
                <w:sz w:val="20"/>
                <w:szCs w:val="20"/>
              </w:rPr>
            </w:pPr>
            <w:r>
              <w:rPr>
                <w:rFonts w:asciiTheme="majorHAnsi" w:hAnsiTheme="majorHAnsi" w:cs="Arial"/>
                <w:i/>
                <w:sz w:val="20"/>
                <w:szCs w:val="20"/>
              </w:rPr>
              <w:t>Who is the audience of your product? What type of advertising format would best appeal to them?</w:t>
            </w:r>
          </w:p>
        </w:tc>
        <w:tc>
          <w:tcPr>
            <w:tcW w:w="1088" w:type="dxa"/>
          </w:tcPr>
          <w:p w14:paraId="274DD482" w14:textId="77777777" w:rsidR="006803FA" w:rsidRDefault="006803FA" w:rsidP="00A30721">
            <w:pPr>
              <w:jc w:val="center"/>
              <w:rPr>
                <w:rFonts w:ascii="Calibri" w:hAnsi="Calibri"/>
                <w:b/>
                <w:sz w:val="20"/>
                <w:szCs w:val="20"/>
              </w:rPr>
            </w:pPr>
          </w:p>
          <w:p w14:paraId="6FDE3FBD" w14:textId="77777777" w:rsidR="006803FA" w:rsidRDefault="006803FA" w:rsidP="00A30721">
            <w:pPr>
              <w:jc w:val="center"/>
              <w:rPr>
                <w:rFonts w:ascii="Calibri" w:hAnsi="Calibri"/>
                <w:b/>
                <w:sz w:val="20"/>
                <w:szCs w:val="20"/>
              </w:rPr>
            </w:pPr>
          </w:p>
          <w:p w14:paraId="3C401E8F" w14:textId="77777777" w:rsidR="006803FA" w:rsidRDefault="006803FA" w:rsidP="00A30721">
            <w:pPr>
              <w:jc w:val="center"/>
              <w:rPr>
                <w:rFonts w:ascii="Calibri" w:hAnsi="Calibri"/>
                <w:b/>
                <w:sz w:val="20"/>
                <w:szCs w:val="20"/>
              </w:rPr>
            </w:pPr>
          </w:p>
          <w:p w14:paraId="2FE5CB5C" w14:textId="02E1392E" w:rsidR="006803FA" w:rsidRDefault="006803FA" w:rsidP="00A30721">
            <w:pPr>
              <w:jc w:val="center"/>
              <w:rPr>
                <w:rFonts w:ascii="Calibri" w:hAnsi="Calibri"/>
                <w:b/>
                <w:sz w:val="20"/>
                <w:szCs w:val="20"/>
              </w:rPr>
            </w:pPr>
            <w:r>
              <w:rPr>
                <w:rFonts w:ascii="Calibri" w:hAnsi="Calibri"/>
                <w:b/>
                <w:sz w:val="20"/>
                <w:szCs w:val="20"/>
              </w:rPr>
              <w:t>20 minutes</w:t>
            </w:r>
          </w:p>
        </w:tc>
      </w:tr>
      <w:tr w:rsidR="00E13567" w:rsidRPr="00A81870" w14:paraId="3356ECD1" w14:textId="77777777" w:rsidTr="00A43A7A">
        <w:tc>
          <w:tcPr>
            <w:tcW w:w="1567" w:type="dxa"/>
            <w:shd w:val="clear" w:color="auto" w:fill="D9D9D9"/>
            <w:vAlign w:val="center"/>
          </w:tcPr>
          <w:p w14:paraId="686820F1" w14:textId="7DED2598" w:rsidR="00E13567" w:rsidRPr="00A81870" w:rsidRDefault="00E13567" w:rsidP="00D512F7">
            <w:pPr>
              <w:rPr>
                <w:rFonts w:ascii="Calibri" w:hAnsi="Calibri"/>
                <w:b/>
              </w:rPr>
            </w:pPr>
          </w:p>
        </w:tc>
        <w:tc>
          <w:tcPr>
            <w:tcW w:w="8337" w:type="dxa"/>
            <w:shd w:val="clear" w:color="auto" w:fill="auto"/>
            <w:vAlign w:val="center"/>
          </w:tcPr>
          <w:p w14:paraId="0E647629" w14:textId="230C9CC2" w:rsidR="00E13567" w:rsidRDefault="00E13567" w:rsidP="00E13567">
            <w:pPr>
              <w:rPr>
                <w:rFonts w:ascii="Calibri" w:hAnsi="Calibri"/>
                <w:sz w:val="20"/>
                <w:szCs w:val="20"/>
              </w:rPr>
            </w:pPr>
            <w:r>
              <w:rPr>
                <w:rFonts w:ascii="Calibri" w:hAnsi="Calibri"/>
                <w:b/>
                <w:sz w:val="20"/>
                <w:szCs w:val="20"/>
              </w:rPr>
              <w:t>Assessment for Activity Two –</w:t>
            </w:r>
            <w:r w:rsidRPr="00A43A7A">
              <w:rPr>
                <w:rFonts w:ascii="Calibri" w:hAnsi="Calibri"/>
                <w:sz w:val="20"/>
                <w:szCs w:val="20"/>
              </w:rPr>
              <w:t xml:space="preserve"> </w:t>
            </w:r>
          </w:p>
          <w:p w14:paraId="3F15C19C" w14:textId="77777777" w:rsidR="00E13567" w:rsidRDefault="00E13567" w:rsidP="00E13567">
            <w:pPr>
              <w:rPr>
                <w:rFonts w:ascii="Calibri" w:hAnsi="Calibri"/>
                <w:i/>
                <w:sz w:val="16"/>
                <w:szCs w:val="16"/>
              </w:rPr>
            </w:pPr>
            <w:r>
              <w:rPr>
                <w:rFonts w:ascii="Calibri" w:hAnsi="Calibri"/>
                <w:i/>
                <w:sz w:val="16"/>
                <w:szCs w:val="16"/>
              </w:rPr>
              <w:t>Purpose:</w:t>
            </w:r>
            <w:r w:rsidRPr="00A43A7A">
              <w:rPr>
                <w:rFonts w:ascii="Calibri" w:hAnsi="Calibri"/>
                <w:i/>
                <w:sz w:val="16"/>
                <w:szCs w:val="16"/>
              </w:rPr>
              <w:t xml:space="preserve"> Formative</w:t>
            </w:r>
          </w:p>
          <w:p w14:paraId="40B158C9" w14:textId="2849F296" w:rsidR="00E13567" w:rsidRDefault="00E6672E" w:rsidP="00E13567">
            <w:pPr>
              <w:rPr>
                <w:rFonts w:ascii="Calibri" w:hAnsi="Calibri"/>
                <w:i/>
                <w:sz w:val="16"/>
                <w:szCs w:val="16"/>
              </w:rPr>
            </w:pPr>
            <w:r>
              <w:rPr>
                <w:rFonts w:ascii="Calibri" w:hAnsi="Calibri"/>
                <w:i/>
                <w:sz w:val="16"/>
                <w:szCs w:val="16"/>
              </w:rPr>
              <w:t>Modality: Do</w:t>
            </w:r>
          </w:p>
          <w:p w14:paraId="7DC4BC1A" w14:textId="6EA7EC10" w:rsidR="00E13567" w:rsidRDefault="00E13567" w:rsidP="00E13567">
            <w:pPr>
              <w:rPr>
                <w:rFonts w:ascii="Calibri" w:hAnsi="Calibri"/>
                <w:b/>
                <w:sz w:val="20"/>
                <w:szCs w:val="20"/>
              </w:rPr>
            </w:pPr>
            <w:r>
              <w:rPr>
                <w:rFonts w:ascii="Calibri" w:hAnsi="Calibri"/>
                <w:i/>
                <w:sz w:val="16"/>
                <w:szCs w:val="16"/>
              </w:rPr>
              <w:t>Assessor: Teacher</w:t>
            </w:r>
          </w:p>
        </w:tc>
        <w:tc>
          <w:tcPr>
            <w:tcW w:w="1088" w:type="dxa"/>
          </w:tcPr>
          <w:p w14:paraId="7F7129A0" w14:textId="77777777" w:rsidR="00E13567" w:rsidRDefault="00E13567" w:rsidP="00A30721">
            <w:pPr>
              <w:jc w:val="center"/>
              <w:rPr>
                <w:rFonts w:ascii="Calibri" w:hAnsi="Calibri"/>
                <w:b/>
                <w:sz w:val="20"/>
                <w:szCs w:val="20"/>
              </w:rPr>
            </w:pPr>
          </w:p>
        </w:tc>
      </w:tr>
      <w:tr w:rsidR="00457093" w:rsidRPr="00A81870" w14:paraId="67A54E01" w14:textId="77777777" w:rsidTr="00A43A7A">
        <w:trPr>
          <w:trHeight w:val="638"/>
        </w:trPr>
        <w:tc>
          <w:tcPr>
            <w:tcW w:w="1567" w:type="dxa"/>
            <w:shd w:val="clear" w:color="auto" w:fill="D9D9D9"/>
            <w:vAlign w:val="center"/>
          </w:tcPr>
          <w:p w14:paraId="7338CA6B" w14:textId="593FE359" w:rsidR="00457093" w:rsidRDefault="00457093" w:rsidP="00D512F7">
            <w:pPr>
              <w:rPr>
                <w:rFonts w:ascii="Calibri" w:hAnsi="Calibri"/>
                <w:b/>
              </w:rPr>
            </w:pPr>
            <w:r w:rsidRPr="00A81870">
              <w:rPr>
                <w:rFonts w:ascii="Calibri" w:hAnsi="Calibri"/>
                <w:b/>
              </w:rPr>
              <w:t>Closure</w:t>
            </w:r>
          </w:p>
          <w:p w14:paraId="64BA6C0C" w14:textId="77777777" w:rsidR="00457093" w:rsidRPr="00983F95" w:rsidRDefault="00457093" w:rsidP="00D512F7">
            <w:pPr>
              <w:rPr>
                <w:rFonts w:ascii="Calibri" w:hAnsi="Calibri"/>
                <w:i/>
                <w:sz w:val="20"/>
                <w:szCs w:val="20"/>
              </w:rPr>
            </w:pPr>
            <w:r>
              <w:rPr>
                <w:rFonts w:ascii="Calibri" w:hAnsi="Calibri"/>
                <w:i/>
                <w:sz w:val="20"/>
                <w:szCs w:val="20"/>
              </w:rPr>
              <w:t>(Consolidation of L</w:t>
            </w:r>
            <w:r w:rsidRPr="00983F95">
              <w:rPr>
                <w:rFonts w:ascii="Calibri" w:hAnsi="Calibri"/>
                <w:i/>
                <w:sz w:val="20"/>
                <w:szCs w:val="20"/>
              </w:rPr>
              <w:t>earning</w:t>
            </w:r>
            <w:r w:rsidR="00D96189">
              <w:rPr>
                <w:rFonts w:ascii="Calibri" w:hAnsi="Calibri"/>
                <w:i/>
                <w:sz w:val="20"/>
                <w:szCs w:val="20"/>
              </w:rPr>
              <w:t xml:space="preserve"> for activity one</w:t>
            </w:r>
            <w:r w:rsidRPr="00983F95">
              <w:rPr>
                <w:rFonts w:ascii="Calibri" w:hAnsi="Calibri"/>
                <w:i/>
                <w:sz w:val="20"/>
                <w:szCs w:val="20"/>
              </w:rPr>
              <w:t>)</w:t>
            </w:r>
          </w:p>
        </w:tc>
        <w:tc>
          <w:tcPr>
            <w:tcW w:w="8337" w:type="dxa"/>
            <w:shd w:val="clear" w:color="auto" w:fill="auto"/>
            <w:vAlign w:val="center"/>
          </w:tcPr>
          <w:p w14:paraId="5ECFE7E4" w14:textId="3C0E6845" w:rsidR="00457093" w:rsidRPr="00EE0864" w:rsidRDefault="00C03664" w:rsidP="00BF0FC0">
            <w:pPr>
              <w:numPr>
                <w:ilvl w:val="0"/>
                <w:numId w:val="6"/>
              </w:numPr>
              <w:rPr>
                <w:rFonts w:ascii="Calibri" w:hAnsi="Calibri"/>
                <w:i/>
                <w:sz w:val="20"/>
                <w:szCs w:val="20"/>
              </w:rPr>
            </w:pPr>
            <w:r>
              <w:rPr>
                <w:rFonts w:ascii="Calibri" w:hAnsi="Calibri"/>
                <w:i/>
                <w:sz w:val="20"/>
                <w:szCs w:val="20"/>
              </w:rPr>
              <w:t>Mission: Between now and next class, I want you to think about how the choices you make as a consumer reflect your identity – who you are. If you buy anything – think about</w:t>
            </w:r>
            <w:r w:rsidR="00E60B7E">
              <w:rPr>
                <w:rFonts w:ascii="Calibri" w:hAnsi="Calibri"/>
                <w:i/>
                <w:sz w:val="20"/>
                <w:szCs w:val="20"/>
              </w:rPr>
              <w:t xml:space="preserve"> why? Does it show</w:t>
            </w:r>
            <w:r>
              <w:rPr>
                <w:rFonts w:ascii="Calibri" w:hAnsi="Calibri"/>
                <w:i/>
                <w:sz w:val="20"/>
                <w:szCs w:val="20"/>
              </w:rPr>
              <w:t xml:space="preserve"> anything </w:t>
            </w:r>
            <w:r w:rsidR="00E60B7E">
              <w:rPr>
                <w:rFonts w:ascii="Calibri" w:hAnsi="Calibri"/>
                <w:i/>
                <w:sz w:val="20"/>
                <w:szCs w:val="20"/>
              </w:rPr>
              <w:t>about who you are, what you believe and value, or maybe the groups you belong to?</w:t>
            </w:r>
          </w:p>
        </w:tc>
        <w:tc>
          <w:tcPr>
            <w:tcW w:w="1088" w:type="dxa"/>
          </w:tcPr>
          <w:p w14:paraId="6900065E" w14:textId="77777777" w:rsidR="00457093" w:rsidRDefault="00457093" w:rsidP="00457093">
            <w:pPr>
              <w:rPr>
                <w:rFonts w:ascii="Calibri" w:hAnsi="Calibri"/>
                <w:sz w:val="20"/>
                <w:szCs w:val="20"/>
              </w:rPr>
            </w:pPr>
          </w:p>
          <w:p w14:paraId="41013D9C" w14:textId="38CCD418" w:rsidR="00734BFD" w:rsidRPr="00734BFD" w:rsidRDefault="00C03664" w:rsidP="00D36599">
            <w:pPr>
              <w:jc w:val="center"/>
              <w:rPr>
                <w:rFonts w:ascii="Calibri" w:hAnsi="Calibri"/>
                <w:b/>
                <w:sz w:val="20"/>
                <w:szCs w:val="20"/>
              </w:rPr>
            </w:pPr>
            <w:r>
              <w:rPr>
                <w:rFonts w:ascii="Calibri" w:hAnsi="Calibri"/>
                <w:b/>
                <w:sz w:val="20"/>
                <w:szCs w:val="20"/>
              </w:rPr>
              <w:t>1</w:t>
            </w:r>
            <w:r w:rsidR="00CE0233">
              <w:rPr>
                <w:rFonts w:ascii="Calibri" w:hAnsi="Calibri"/>
                <w:b/>
                <w:sz w:val="20"/>
                <w:szCs w:val="20"/>
              </w:rPr>
              <w:t xml:space="preserve"> </w:t>
            </w:r>
            <w:r w:rsidR="00734BFD" w:rsidRPr="00734BFD">
              <w:rPr>
                <w:rFonts w:ascii="Calibri" w:hAnsi="Calibri"/>
                <w:b/>
                <w:sz w:val="20"/>
                <w:szCs w:val="20"/>
              </w:rPr>
              <w:t>minutes</w:t>
            </w:r>
          </w:p>
        </w:tc>
      </w:tr>
    </w:tbl>
    <w:p w14:paraId="4BAE6F61" w14:textId="77777777" w:rsidR="00800545" w:rsidRPr="00A81870" w:rsidRDefault="00800545">
      <w:pPr>
        <w:rPr>
          <w:rFonts w:ascii="Calibri" w:hAnsi="Calibri"/>
          <w:b/>
        </w:rPr>
      </w:pPr>
    </w:p>
    <w:sectPr w:rsidR="00800545" w:rsidRPr="00A81870" w:rsidSect="00ED4D78">
      <w:footerReference w:type="default" r:id="rId11"/>
      <w:pgSz w:w="12240" w:h="15840"/>
      <w:pgMar w:top="360" w:right="1440" w:bottom="27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62D9A" w14:textId="77777777" w:rsidR="00EF1463" w:rsidRDefault="00EF1463" w:rsidP="00A4363A">
      <w:r>
        <w:separator/>
      </w:r>
    </w:p>
  </w:endnote>
  <w:endnote w:type="continuationSeparator" w:id="0">
    <w:p w14:paraId="550B3035" w14:textId="77777777" w:rsidR="00EF1463" w:rsidRDefault="00EF1463" w:rsidP="00A4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B6864" w14:textId="77777777" w:rsidR="00EF1463" w:rsidRPr="00A81870" w:rsidRDefault="00EF1463" w:rsidP="00FE0339">
    <w:pPr>
      <w:pStyle w:val="Footer"/>
      <w:jc w:val="center"/>
      <w:rPr>
        <w:rFonts w:ascii="Calibri" w:hAnsi="Calibr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3AF1B" w14:textId="77777777" w:rsidR="00EF1463" w:rsidRDefault="00EF1463" w:rsidP="00A4363A">
      <w:r>
        <w:separator/>
      </w:r>
    </w:p>
  </w:footnote>
  <w:footnote w:type="continuationSeparator" w:id="0">
    <w:p w14:paraId="54F2CED2" w14:textId="77777777" w:rsidR="00EF1463" w:rsidRDefault="00EF1463" w:rsidP="00A436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909FE"/>
    <w:multiLevelType w:val="hybridMultilevel"/>
    <w:tmpl w:val="12A0C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9A0329"/>
    <w:multiLevelType w:val="multilevel"/>
    <w:tmpl w:val="274253E0"/>
    <w:lvl w:ilvl="0">
      <w:start w:val="1"/>
      <w:numFmt w:val="bullet"/>
      <w:lvlText w:val="-"/>
      <w:lvlJc w:val="left"/>
      <w:pPr>
        <w:ind w:left="862" w:hanging="360"/>
      </w:pPr>
      <w:rPr>
        <w:rFonts w:ascii="Calibri" w:eastAsia="ＭＳ 明朝" w:hAnsi="Calibri" w:cs="Times New Roman"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3">
    <w:nsid w:val="03254C2E"/>
    <w:multiLevelType w:val="hybridMultilevel"/>
    <w:tmpl w:val="7B6ED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744469"/>
    <w:multiLevelType w:val="hybridMultilevel"/>
    <w:tmpl w:val="7E168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AA4A58"/>
    <w:multiLevelType w:val="hybridMultilevel"/>
    <w:tmpl w:val="91A29C34"/>
    <w:lvl w:ilvl="0" w:tplc="DA101EF2">
      <w:start w:val="3"/>
      <w:numFmt w:val="bullet"/>
      <w:lvlText w:val="-"/>
      <w:lvlJc w:val="left"/>
      <w:pPr>
        <w:ind w:left="720" w:hanging="360"/>
      </w:pPr>
      <w:rPr>
        <w:rFonts w:ascii="Calibri" w:eastAsia="ＭＳ 明朝"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072282"/>
    <w:multiLevelType w:val="hybridMultilevel"/>
    <w:tmpl w:val="14B488FC"/>
    <w:lvl w:ilvl="0" w:tplc="722C8C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7">
    <w:nsid w:val="1B891CC3"/>
    <w:multiLevelType w:val="hybridMultilevel"/>
    <w:tmpl w:val="404626F8"/>
    <w:lvl w:ilvl="0" w:tplc="722C8CE4">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nsid w:val="1BEC65C2"/>
    <w:multiLevelType w:val="hybridMultilevel"/>
    <w:tmpl w:val="67A6AA3A"/>
    <w:lvl w:ilvl="0" w:tplc="266432A6">
      <w:numFmt w:val="bullet"/>
      <w:lvlText w:val="-"/>
      <w:lvlJc w:val="left"/>
      <w:pPr>
        <w:ind w:left="720" w:hanging="360"/>
      </w:pPr>
      <w:rPr>
        <w:rFonts w:ascii="Calibri" w:eastAsia="ＭＳ 明朝"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F1287B"/>
    <w:multiLevelType w:val="hybridMultilevel"/>
    <w:tmpl w:val="69AC5A76"/>
    <w:lvl w:ilvl="0" w:tplc="B1E4EBE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A66392"/>
    <w:multiLevelType w:val="hybridMultilevel"/>
    <w:tmpl w:val="2BF22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F56D43"/>
    <w:multiLevelType w:val="hybridMultilevel"/>
    <w:tmpl w:val="080AD1F0"/>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nsid w:val="2E8A13EF"/>
    <w:multiLevelType w:val="hybridMultilevel"/>
    <w:tmpl w:val="DFF68506"/>
    <w:lvl w:ilvl="0" w:tplc="D25EF672">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
    <w:nsid w:val="30C1110F"/>
    <w:multiLevelType w:val="hybridMultilevel"/>
    <w:tmpl w:val="F7B0C3B6"/>
    <w:lvl w:ilvl="0" w:tplc="B8762A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F25584"/>
    <w:multiLevelType w:val="multilevel"/>
    <w:tmpl w:val="D036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E52BE8"/>
    <w:multiLevelType w:val="hybridMultilevel"/>
    <w:tmpl w:val="6E146C22"/>
    <w:lvl w:ilvl="0" w:tplc="5100E486">
      <w:start w:val="2"/>
      <w:numFmt w:val="bullet"/>
      <w:lvlText w:val="-"/>
      <w:lvlJc w:val="left"/>
      <w:pPr>
        <w:ind w:left="720" w:hanging="360"/>
      </w:pPr>
      <w:rPr>
        <w:rFonts w:ascii="Calibri" w:eastAsia="ＭＳ 明朝"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6F4A6D"/>
    <w:multiLevelType w:val="multilevel"/>
    <w:tmpl w:val="40FC52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39B232E3"/>
    <w:multiLevelType w:val="hybridMultilevel"/>
    <w:tmpl w:val="F454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BB67AF"/>
    <w:multiLevelType w:val="hybridMultilevel"/>
    <w:tmpl w:val="F26803A4"/>
    <w:lvl w:ilvl="0" w:tplc="D25EF6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06604B"/>
    <w:multiLevelType w:val="hybridMultilevel"/>
    <w:tmpl w:val="C048307E"/>
    <w:lvl w:ilvl="0" w:tplc="D9400C7E">
      <w:start w:val="1"/>
      <w:numFmt w:val="bullet"/>
      <w:lvlText w:val="•"/>
      <w:lvlJc w:val="left"/>
      <w:pPr>
        <w:tabs>
          <w:tab w:val="num" w:pos="720"/>
        </w:tabs>
        <w:ind w:left="720" w:hanging="360"/>
      </w:pPr>
      <w:rPr>
        <w:rFonts w:ascii="Arial" w:hAnsi="Arial" w:hint="default"/>
      </w:rPr>
    </w:lvl>
    <w:lvl w:ilvl="1" w:tplc="7E12FC38" w:tentative="1">
      <w:start w:val="1"/>
      <w:numFmt w:val="bullet"/>
      <w:lvlText w:val="•"/>
      <w:lvlJc w:val="left"/>
      <w:pPr>
        <w:tabs>
          <w:tab w:val="num" w:pos="1440"/>
        </w:tabs>
        <w:ind w:left="1440" w:hanging="360"/>
      </w:pPr>
      <w:rPr>
        <w:rFonts w:ascii="Arial" w:hAnsi="Arial" w:hint="default"/>
      </w:rPr>
    </w:lvl>
    <w:lvl w:ilvl="2" w:tplc="BB8ECC94" w:tentative="1">
      <w:start w:val="1"/>
      <w:numFmt w:val="bullet"/>
      <w:lvlText w:val="•"/>
      <w:lvlJc w:val="left"/>
      <w:pPr>
        <w:tabs>
          <w:tab w:val="num" w:pos="2160"/>
        </w:tabs>
        <w:ind w:left="2160" w:hanging="360"/>
      </w:pPr>
      <w:rPr>
        <w:rFonts w:ascii="Arial" w:hAnsi="Arial" w:hint="default"/>
      </w:rPr>
    </w:lvl>
    <w:lvl w:ilvl="3" w:tplc="E8268828" w:tentative="1">
      <w:start w:val="1"/>
      <w:numFmt w:val="bullet"/>
      <w:lvlText w:val="•"/>
      <w:lvlJc w:val="left"/>
      <w:pPr>
        <w:tabs>
          <w:tab w:val="num" w:pos="2880"/>
        </w:tabs>
        <w:ind w:left="2880" w:hanging="360"/>
      </w:pPr>
      <w:rPr>
        <w:rFonts w:ascii="Arial" w:hAnsi="Arial" w:hint="default"/>
      </w:rPr>
    </w:lvl>
    <w:lvl w:ilvl="4" w:tplc="0958EA52" w:tentative="1">
      <w:start w:val="1"/>
      <w:numFmt w:val="bullet"/>
      <w:lvlText w:val="•"/>
      <w:lvlJc w:val="left"/>
      <w:pPr>
        <w:tabs>
          <w:tab w:val="num" w:pos="3600"/>
        </w:tabs>
        <w:ind w:left="3600" w:hanging="360"/>
      </w:pPr>
      <w:rPr>
        <w:rFonts w:ascii="Arial" w:hAnsi="Arial" w:hint="default"/>
      </w:rPr>
    </w:lvl>
    <w:lvl w:ilvl="5" w:tplc="CBEEE5B0" w:tentative="1">
      <w:start w:val="1"/>
      <w:numFmt w:val="bullet"/>
      <w:lvlText w:val="•"/>
      <w:lvlJc w:val="left"/>
      <w:pPr>
        <w:tabs>
          <w:tab w:val="num" w:pos="4320"/>
        </w:tabs>
        <w:ind w:left="4320" w:hanging="360"/>
      </w:pPr>
      <w:rPr>
        <w:rFonts w:ascii="Arial" w:hAnsi="Arial" w:hint="default"/>
      </w:rPr>
    </w:lvl>
    <w:lvl w:ilvl="6" w:tplc="3C421B2A" w:tentative="1">
      <w:start w:val="1"/>
      <w:numFmt w:val="bullet"/>
      <w:lvlText w:val="•"/>
      <w:lvlJc w:val="left"/>
      <w:pPr>
        <w:tabs>
          <w:tab w:val="num" w:pos="5040"/>
        </w:tabs>
        <w:ind w:left="5040" w:hanging="360"/>
      </w:pPr>
      <w:rPr>
        <w:rFonts w:ascii="Arial" w:hAnsi="Arial" w:hint="default"/>
      </w:rPr>
    </w:lvl>
    <w:lvl w:ilvl="7" w:tplc="73A4C4EA" w:tentative="1">
      <w:start w:val="1"/>
      <w:numFmt w:val="bullet"/>
      <w:lvlText w:val="•"/>
      <w:lvlJc w:val="left"/>
      <w:pPr>
        <w:tabs>
          <w:tab w:val="num" w:pos="5760"/>
        </w:tabs>
        <w:ind w:left="5760" w:hanging="360"/>
      </w:pPr>
      <w:rPr>
        <w:rFonts w:ascii="Arial" w:hAnsi="Arial" w:hint="default"/>
      </w:rPr>
    </w:lvl>
    <w:lvl w:ilvl="8" w:tplc="EBB6673A" w:tentative="1">
      <w:start w:val="1"/>
      <w:numFmt w:val="bullet"/>
      <w:lvlText w:val="•"/>
      <w:lvlJc w:val="left"/>
      <w:pPr>
        <w:tabs>
          <w:tab w:val="num" w:pos="6480"/>
        </w:tabs>
        <w:ind w:left="6480" w:hanging="360"/>
      </w:pPr>
      <w:rPr>
        <w:rFonts w:ascii="Arial" w:hAnsi="Arial" w:hint="default"/>
      </w:rPr>
    </w:lvl>
  </w:abstractNum>
  <w:abstractNum w:abstractNumId="20">
    <w:nsid w:val="3C4E4B9E"/>
    <w:multiLevelType w:val="hybridMultilevel"/>
    <w:tmpl w:val="40FC52CA"/>
    <w:lvl w:ilvl="0" w:tplc="D25EF6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2453AD"/>
    <w:multiLevelType w:val="hybridMultilevel"/>
    <w:tmpl w:val="274253E0"/>
    <w:lvl w:ilvl="0" w:tplc="77ACA5F0">
      <w:start w:val="1"/>
      <w:numFmt w:val="bullet"/>
      <w:lvlText w:val="-"/>
      <w:lvlJc w:val="left"/>
      <w:pPr>
        <w:ind w:left="862" w:hanging="360"/>
      </w:pPr>
      <w:rPr>
        <w:rFonts w:ascii="Calibri" w:eastAsia="ＭＳ 明朝" w:hAnsi="Calibri"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nsid w:val="3E0F0D42"/>
    <w:multiLevelType w:val="hybridMultilevel"/>
    <w:tmpl w:val="2132C16E"/>
    <w:lvl w:ilvl="0" w:tplc="B1E4EBE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1076B8D"/>
    <w:multiLevelType w:val="hybridMultilevel"/>
    <w:tmpl w:val="B498E1E4"/>
    <w:lvl w:ilvl="0" w:tplc="B1E4EBE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9F321D5"/>
    <w:multiLevelType w:val="hybridMultilevel"/>
    <w:tmpl w:val="2DF45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F65BD8"/>
    <w:multiLevelType w:val="hybridMultilevel"/>
    <w:tmpl w:val="3ACCF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2D04B3"/>
    <w:multiLevelType w:val="hybridMultilevel"/>
    <w:tmpl w:val="669E1100"/>
    <w:lvl w:ilvl="0" w:tplc="B1E4EBE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D6F52B3"/>
    <w:multiLevelType w:val="hybridMultilevel"/>
    <w:tmpl w:val="A6545A12"/>
    <w:lvl w:ilvl="0" w:tplc="8354BF50">
      <w:start w:val="15"/>
      <w:numFmt w:val="bullet"/>
      <w:lvlText w:val="-"/>
      <w:lvlJc w:val="left"/>
      <w:pPr>
        <w:ind w:left="720" w:hanging="360"/>
      </w:pPr>
      <w:rPr>
        <w:rFonts w:ascii="Calibri" w:eastAsia="ＭＳ 明朝"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B2600E"/>
    <w:multiLevelType w:val="hybridMultilevel"/>
    <w:tmpl w:val="18B65DF4"/>
    <w:lvl w:ilvl="0" w:tplc="8354BF50">
      <w:start w:val="15"/>
      <w:numFmt w:val="bullet"/>
      <w:lvlText w:val="-"/>
      <w:lvlJc w:val="left"/>
      <w:pPr>
        <w:ind w:left="720" w:hanging="360"/>
      </w:pPr>
      <w:rPr>
        <w:rFonts w:ascii="Calibri" w:eastAsia="ＭＳ 明朝"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E10F3E"/>
    <w:multiLevelType w:val="hybridMultilevel"/>
    <w:tmpl w:val="E214D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4C1429"/>
    <w:multiLevelType w:val="hybridMultilevel"/>
    <w:tmpl w:val="2F44D0BE"/>
    <w:lvl w:ilvl="0" w:tplc="4D10EAB2">
      <w:start w:val="2"/>
      <w:numFmt w:val="bullet"/>
      <w:lvlText w:val="-"/>
      <w:lvlJc w:val="left"/>
      <w:pPr>
        <w:ind w:left="720" w:hanging="360"/>
      </w:pPr>
      <w:rPr>
        <w:rFonts w:ascii="Calibri" w:eastAsia="ＭＳ 明朝"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B50372"/>
    <w:multiLevelType w:val="hybridMultilevel"/>
    <w:tmpl w:val="C7CA0434"/>
    <w:lvl w:ilvl="0" w:tplc="D25EF6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A547C3"/>
    <w:multiLevelType w:val="hybridMultilevel"/>
    <w:tmpl w:val="AFCC9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375464B"/>
    <w:multiLevelType w:val="hybridMultilevel"/>
    <w:tmpl w:val="FC1EA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B1720C2"/>
    <w:multiLevelType w:val="hybridMultilevel"/>
    <w:tmpl w:val="DF4891E4"/>
    <w:lvl w:ilvl="0" w:tplc="77ACA5F0">
      <w:start w:val="1"/>
      <w:numFmt w:val="bullet"/>
      <w:lvlText w:val="-"/>
      <w:lvlJc w:val="left"/>
      <w:pPr>
        <w:ind w:left="862" w:hanging="360"/>
      </w:pPr>
      <w:rPr>
        <w:rFonts w:ascii="Calibri" w:eastAsia="ＭＳ 明朝"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5C79C4"/>
    <w:multiLevelType w:val="hybridMultilevel"/>
    <w:tmpl w:val="BCBCF7EC"/>
    <w:lvl w:ilvl="0" w:tplc="D25EF6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25A4619"/>
    <w:multiLevelType w:val="hybridMultilevel"/>
    <w:tmpl w:val="F684E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30362F"/>
    <w:multiLevelType w:val="hybridMultilevel"/>
    <w:tmpl w:val="55089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429110B"/>
    <w:multiLevelType w:val="hybridMultilevel"/>
    <w:tmpl w:val="909E6884"/>
    <w:lvl w:ilvl="0" w:tplc="6F8A61A0">
      <w:start w:val="2"/>
      <w:numFmt w:val="bullet"/>
      <w:lvlText w:val="-"/>
      <w:lvlJc w:val="left"/>
      <w:pPr>
        <w:ind w:left="720" w:hanging="360"/>
      </w:pPr>
      <w:rPr>
        <w:rFonts w:ascii="Calibri" w:eastAsia="ＭＳ 明朝"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B4393B"/>
    <w:multiLevelType w:val="hybridMultilevel"/>
    <w:tmpl w:val="B7DE4342"/>
    <w:lvl w:ilvl="0" w:tplc="722C8C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9F876B6"/>
    <w:multiLevelType w:val="multilevel"/>
    <w:tmpl w:val="7D2A2520"/>
    <w:lvl w:ilvl="0">
      <w:start w:val="1"/>
      <w:numFmt w:val="decimal"/>
      <w:lvlText w:val="%1)"/>
      <w:lvlJc w:val="left"/>
      <w:pPr>
        <w:ind w:left="360" w:hanging="360"/>
      </w:pPr>
      <w:rPr>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7"/>
  </w:num>
  <w:num w:numId="3">
    <w:abstractNumId w:val="26"/>
  </w:num>
  <w:num w:numId="4">
    <w:abstractNumId w:val="22"/>
  </w:num>
  <w:num w:numId="5">
    <w:abstractNumId w:val="23"/>
  </w:num>
  <w:num w:numId="6">
    <w:abstractNumId w:val="3"/>
  </w:num>
  <w:num w:numId="7">
    <w:abstractNumId w:val="40"/>
  </w:num>
  <w:num w:numId="8">
    <w:abstractNumId w:val="10"/>
  </w:num>
  <w:num w:numId="9">
    <w:abstractNumId w:val="36"/>
  </w:num>
  <w:num w:numId="10">
    <w:abstractNumId w:val="29"/>
  </w:num>
  <w:num w:numId="11">
    <w:abstractNumId w:val="38"/>
  </w:num>
  <w:num w:numId="12">
    <w:abstractNumId w:val="35"/>
  </w:num>
  <w:num w:numId="13">
    <w:abstractNumId w:val="18"/>
  </w:num>
  <w:num w:numId="14">
    <w:abstractNumId w:val="25"/>
  </w:num>
  <w:num w:numId="15">
    <w:abstractNumId w:val="9"/>
  </w:num>
  <w:num w:numId="16">
    <w:abstractNumId w:val="15"/>
  </w:num>
  <w:num w:numId="17">
    <w:abstractNumId w:val="11"/>
  </w:num>
  <w:num w:numId="18">
    <w:abstractNumId w:val="31"/>
  </w:num>
  <w:num w:numId="19">
    <w:abstractNumId w:val="20"/>
  </w:num>
  <w:num w:numId="20">
    <w:abstractNumId w:val="16"/>
  </w:num>
  <w:num w:numId="21">
    <w:abstractNumId w:val="39"/>
  </w:num>
  <w:num w:numId="22">
    <w:abstractNumId w:val="7"/>
  </w:num>
  <w:num w:numId="23">
    <w:abstractNumId w:val="0"/>
  </w:num>
  <w:num w:numId="24">
    <w:abstractNumId w:val="6"/>
  </w:num>
  <w:num w:numId="25">
    <w:abstractNumId w:val="21"/>
  </w:num>
  <w:num w:numId="26">
    <w:abstractNumId w:val="2"/>
  </w:num>
  <w:num w:numId="27">
    <w:abstractNumId w:val="34"/>
  </w:num>
  <w:num w:numId="28">
    <w:abstractNumId w:val="32"/>
  </w:num>
  <w:num w:numId="29">
    <w:abstractNumId w:val="5"/>
  </w:num>
  <w:num w:numId="30">
    <w:abstractNumId w:val="24"/>
  </w:num>
  <w:num w:numId="31">
    <w:abstractNumId w:val="30"/>
  </w:num>
  <w:num w:numId="32">
    <w:abstractNumId w:val="1"/>
  </w:num>
  <w:num w:numId="33">
    <w:abstractNumId w:val="8"/>
  </w:num>
  <w:num w:numId="34">
    <w:abstractNumId w:val="28"/>
  </w:num>
  <w:num w:numId="35">
    <w:abstractNumId w:val="27"/>
  </w:num>
  <w:num w:numId="36">
    <w:abstractNumId w:val="33"/>
  </w:num>
  <w:num w:numId="37">
    <w:abstractNumId w:val="4"/>
  </w:num>
  <w:num w:numId="38">
    <w:abstractNumId w:val="14"/>
  </w:num>
  <w:num w:numId="39">
    <w:abstractNumId w:val="19"/>
  </w:num>
  <w:num w:numId="40">
    <w:abstractNumId w:val="12"/>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44"/>
  <w:drawingGridVerticalSpacing w:val="144"/>
  <w:doNotUseMarginsForDrawingGridOrigin/>
  <w:drawingGridHorizontalOrigin w:val="1800"/>
  <w:drawingGridVerticalOrigin w:val="144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6F7"/>
    <w:rsid w:val="00011E55"/>
    <w:rsid w:val="00032764"/>
    <w:rsid w:val="00041976"/>
    <w:rsid w:val="00045FEA"/>
    <w:rsid w:val="000848E9"/>
    <w:rsid w:val="000A1706"/>
    <w:rsid w:val="000B2EE7"/>
    <w:rsid w:val="000D1221"/>
    <w:rsid w:val="000D3AF6"/>
    <w:rsid w:val="000D6467"/>
    <w:rsid w:val="000D757B"/>
    <w:rsid w:val="000E70C4"/>
    <w:rsid w:val="000F49B0"/>
    <w:rsid w:val="00105B23"/>
    <w:rsid w:val="00122585"/>
    <w:rsid w:val="001253F5"/>
    <w:rsid w:val="00143202"/>
    <w:rsid w:val="00153DFF"/>
    <w:rsid w:val="00157634"/>
    <w:rsid w:val="00161B12"/>
    <w:rsid w:val="0018334A"/>
    <w:rsid w:val="001A5F06"/>
    <w:rsid w:val="001D3750"/>
    <w:rsid w:val="001E17AD"/>
    <w:rsid w:val="001E36D4"/>
    <w:rsid w:val="001E5DA4"/>
    <w:rsid w:val="001F3218"/>
    <w:rsid w:val="001F37F6"/>
    <w:rsid w:val="002016F7"/>
    <w:rsid w:val="002103BB"/>
    <w:rsid w:val="00217D54"/>
    <w:rsid w:val="002266E3"/>
    <w:rsid w:val="0022683D"/>
    <w:rsid w:val="00231319"/>
    <w:rsid w:val="00233933"/>
    <w:rsid w:val="002735B7"/>
    <w:rsid w:val="002932F8"/>
    <w:rsid w:val="002A016E"/>
    <w:rsid w:val="002A059F"/>
    <w:rsid w:val="002A6470"/>
    <w:rsid w:val="002B5C74"/>
    <w:rsid w:val="002D4696"/>
    <w:rsid w:val="002D63AD"/>
    <w:rsid w:val="002D67BB"/>
    <w:rsid w:val="00331962"/>
    <w:rsid w:val="003326DD"/>
    <w:rsid w:val="00356DD3"/>
    <w:rsid w:val="00372F0D"/>
    <w:rsid w:val="00375E23"/>
    <w:rsid w:val="003761DE"/>
    <w:rsid w:val="00386F00"/>
    <w:rsid w:val="0039535E"/>
    <w:rsid w:val="003A338C"/>
    <w:rsid w:val="003B5570"/>
    <w:rsid w:val="003B65AB"/>
    <w:rsid w:val="003E6C7D"/>
    <w:rsid w:val="003F0484"/>
    <w:rsid w:val="003F77CF"/>
    <w:rsid w:val="0040408C"/>
    <w:rsid w:val="00405BE9"/>
    <w:rsid w:val="00410A66"/>
    <w:rsid w:val="00420E36"/>
    <w:rsid w:val="00426236"/>
    <w:rsid w:val="00440917"/>
    <w:rsid w:val="0044776F"/>
    <w:rsid w:val="00451ED0"/>
    <w:rsid w:val="00457093"/>
    <w:rsid w:val="00491D7C"/>
    <w:rsid w:val="004970C9"/>
    <w:rsid w:val="004A630D"/>
    <w:rsid w:val="004B3284"/>
    <w:rsid w:val="004B6702"/>
    <w:rsid w:val="004B6896"/>
    <w:rsid w:val="004C6C49"/>
    <w:rsid w:val="004E2FE9"/>
    <w:rsid w:val="004E6187"/>
    <w:rsid w:val="004F0429"/>
    <w:rsid w:val="004F333C"/>
    <w:rsid w:val="0050669C"/>
    <w:rsid w:val="00512CC7"/>
    <w:rsid w:val="00517E9F"/>
    <w:rsid w:val="005373FB"/>
    <w:rsid w:val="005442EB"/>
    <w:rsid w:val="005463C5"/>
    <w:rsid w:val="00556D7E"/>
    <w:rsid w:val="00557720"/>
    <w:rsid w:val="00560BEE"/>
    <w:rsid w:val="005612DE"/>
    <w:rsid w:val="00567BFF"/>
    <w:rsid w:val="005819AF"/>
    <w:rsid w:val="005933EB"/>
    <w:rsid w:val="005A1838"/>
    <w:rsid w:val="005A7194"/>
    <w:rsid w:val="005B2735"/>
    <w:rsid w:val="005B4070"/>
    <w:rsid w:val="005B4A01"/>
    <w:rsid w:val="005B59FB"/>
    <w:rsid w:val="005B5C4C"/>
    <w:rsid w:val="005C0AB0"/>
    <w:rsid w:val="005C5714"/>
    <w:rsid w:val="005E3E6B"/>
    <w:rsid w:val="00663B93"/>
    <w:rsid w:val="00670054"/>
    <w:rsid w:val="00675887"/>
    <w:rsid w:val="00676827"/>
    <w:rsid w:val="00676B7E"/>
    <w:rsid w:val="006803FA"/>
    <w:rsid w:val="00682CC6"/>
    <w:rsid w:val="00697F75"/>
    <w:rsid w:val="006B3B25"/>
    <w:rsid w:val="006C6194"/>
    <w:rsid w:val="006D55CF"/>
    <w:rsid w:val="006F204B"/>
    <w:rsid w:val="006F582D"/>
    <w:rsid w:val="007075E2"/>
    <w:rsid w:val="007113FD"/>
    <w:rsid w:val="00715FEF"/>
    <w:rsid w:val="00721E3E"/>
    <w:rsid w:val="00734BFD"/>
    <w:rsid w:val="00737C7B"/>
    <w:rsid w:val="0076674A"/>
    <w:rsid w:val="00780807"/>
    <w:rsid w:val="007846FD"/>
    <w:rsid w:val="007B331A"/>
    <w:rsid w:val="007B5806"/>
    <w:rsid w:val="007C05DC"/>
    <w:rsid w:val="007D1FB4"/>
    <w:rsid w:val="007E0FBC"/>
    <w:rsid w:val="007E23C5"/>
    <w:rsid w:val="007E4E97"/>
    <w:rsid w:val="007F337A"/>
    <w:rsid w:val="007F34DC"/>
    <w:rsid w:val="007F664C"/>
    <w:rsid w:val="008004ED"/>
    <w:rsid w:val="00800545"/>
    <w:rsid w:val="00802745"/>
    <w:rsid w:val="008071BF"/>
    <w:rsid w:val="0081299F"/>
    <w:rsid w:val="00817EE1"/>
    <w:rsid w:val="00841959"/>
    <w:rsid w:val="00846908"/>
    <w:rsid w:val="00851E0D"/>
    <w:rsid w:val="00855D72"/>
    <w:rsid w:val="008572B1"/>
    <w:rsid w:val="008B22DD"/>
    <w:rsid w:val="008B74AE"/>
    <w:rsid w:val="008B7B19"/>
    <w:rsid w:val="008C1041"/>
    <w:rsid w:val="008C1A5D"/>
    <w:rsid w:val="008C49D5"/>
    <w:rsid w:val="008E02FE"/>
    <w:rsid w:val="008E472B"/>
    <w:rsid w:val="008F7961"/>
    <w:rsid w:val="00913923"/>
    <w:rsid w:val="00933B62"/>
    <w:rsid w:val="0094205A"/>
    <w:rsid w:val="00956956"/>
    <w:rsid w:val="00961BCF"/>
    <w:rsid w:val="0096524D"/>
    <w:rsid w:val="00982384"/>
    <w:rsid w:val="009829A0"/>
    <w:rsid w:val="00983F95"/>
    <w:rsid w:val="009951E7"/>
    <w:rsid w:val="00995DFE"/>
    <w:rsid w:val="009A11A2"/>
    <w:rsid w:val="009A4272"/>
    <w:rsid w:val="009B250F"/>
    <w:rsid w:val="009B3ABD"/>
    <w:rsid w:val="009C0001"/>
    <w:rsid w:val="009D1978"/>
    <w:rsid w:val="009E4DEA"/>
    <w:rsid w:val="009E774B"/>
    <w:rsid w:val="009F13EE"/>
    <w:rsid w:val="009F387D"/>
    <w:rsid w:val="009F5D32"/>
    <w:rsid w:val="009F5D43"/>
    <w:rsid w:val="00A04C81"/>
    <w:rsid w:val="00A16C28"/>
    <w:rsid w:val="00A23420"/>
    <w:rsid w:val="00A26D5F"/>
    <w:rsid w:val="00A27919"/>
    <w:rsid w:val="00A27A4A"/>
    <w:rsid w:val="00A30721"/>
    <w:rsid w:val="00A3333C"/>
    <w:rsid w:val="00A40C48"/>
    <w:rsid w:val="00A41556"/>
    <w:rsid w:val="00A41A4C"/>
    <w:rsid w:val="00A4363A"/>
    <w:rsid w:val="00A43A7A"/>
    <w:rsid w:val="00A4554A"/>
    <w:rsid w:val="00A47070"/>
    <w:rsid w:val="00A5654C"/>
    <w:rsid w:val="00A713B5"/>
    <w:rsid w:val="00A75BCB"/>
    <w:rsid w:val="00A81870"/>
    <w:rsid w:val="00A97B65"/>
    <w:rsid w:val="00AB10AF"/>
    <w:rsid w:val="00AB2299"/>
    <w:rsid w:val="00AC266C"/>
    <w:rsid w:val="00AD4DBA"/>
    <w:rsid w:val="00AD5BB9"/>
    <w:rsid w:val="00AE1E8E"/>
    <w:rsid w:val="00AE731F"/>
    <w:rsid w:val="00B0165D"/>
    <w:rsid w:val="00B06471"/>
    <w:rsid w:val="00B13C6E"/>
    <w:rsid w:val="00B163F9"/>
    <w:rsid w:val="00B57DC4"/>
    <w:rsid w:val="00B707E5"/>
    <w:rsid w:val="00B7149B"/>
    <w:rsid w:val="00B85069"/>
    <w:rsid w:val="00B87C0B"/>
    <w:rsid w:val="00B97CE2"/>
    <w:rsid w:val="00BA2C5C"/>
    <w:rsid w:val="00BA64A3"/>
    <w:rsid w:val="00BC36C6"/>
    <w:rsid w:val="00BE2F28"/>
    <w:rsid w:val="00BE3093"/>
    <w:rsid w:val="00BF0FC0"/>
    <w:rsid w:val="00BF40D8"/>
    <w:rsid w:val="00C0341A"/>
    <w:rsid w:val="00C03664"/>
    <w:rsid w:val="00C0371E"/>
    <w:rsid w:val="00C039AF"/>
    <w:rsid w:val="00C06577"/>
    <w:rsid w:val="00C074A5"/>
    <w:rsid w:val="00C33482"/>
    <w:rsid w:val="00C33A0B"/>
    <w:rsid w:val="00C353DD"/>
    <w:rsid w:val="00C40D27"/>
    <w:rsid w:val="00C47A11"/>
    <w:rsid w:val="00C64221"/>
    <w:rsid w:val="00C71C53"/>
    <w:rsid w:val="00CA3669"/>
    <w:rsid w:val="00CA5883"/>
    <w:rsid w:val="00CB0A37"/>
    <w:rsid w:val="00CB1A2E"/>
    <w:rsid w:val="00CC076C"/>
    <w:rsid w:val="00CC2BDD"/>
    <w:rsid w:val="00CC50B6"/>
    <w:rsid w:val="00CD29CA"/>
    <w:rsid w:val="00CD2C1D"/>
    <w:rsid w:val="00CD3EC9"/>
    <w:rsid w:val="00CE0233"/>
    <w:rsid w:val="00CF75DB"/>
    <w:rsid w:val="00D04414"/>
    <w:rsid w:val="00D2069B"/>
    <w:rsid w:val="00D26F6F"/>
    <w:rsid w:val="00D3311A"/>
    <w:rsid w:val="00D33BF2"/>
    <w:rsid w:val="00D36599"/>
    <w:rsid w:val="00D4153D"/>
    <w:rsid w:val="00D42719"/>
    <w:rsid w:val="00D512F7"/>
    <w:rsid w:val="00D5579D"/>
    <w:rsid w:val="00D64A20"/>
    <w:rsid w:val="00D64C48"/>
    <w:rsid w:val="00D81AEC"/>
    <w:rsid w:val="00D83EAD"/>
    <w:rsid w:val="00D850DE"/>
    <w:rsid w:val="00D93871"/>
    <w:rsid w:val="00D94E02"/>
    <w:rsid w:val="00D96189"/>
    <w:rsid w:val="00DA04B0"/>
    <w:rsid w:val="00DC1250"/>
    <w:rsid w:val="00DC3792"/>
    <w:rsid w:val="00DD69C4"/>
    <w:rsid w:val="00DE2C46"/>
    <w:rsid w:val="00E054D9"/>
    <w:rsid w:val="00E12D71"/>
    <w:rsid w:val="00E13567"/>
    <w:rsid w:val="00E241C2"/>
    <w:rsid w:val="00E33B3E"/>
    <w:rsid w:val="00E34E6E"/>
    <w:rsid w:val="00E500D0"/>
    <w:rsid w:val="00E50180"/>
    <w:rsid w:val="00E5626E"/>
    <w:rsid w:val="00E6050C"/>
    <w:rsid w:val="00E60B7E"/>
    <w:rsid w:val="00E663FC"/>
    <w:rsid w:val="00E6672E"/>
    <w:rsid w:val="00E7019F"/>
    <w:rsid w:val="00E744C0"/>
    <w:rsid w:val="00E75DE8"/>
    <w:rsid w:val="00E90744"/>
    <w:rsid w:val="00E91EEC"/>
    <w:rsid w:val="00EB7D84"/>
    <w:rsid w:val="00EC03CA"/>
    <w:rsid w:val="00EC5A5C"/>
    <w:rsid w:val="00EC6DF6"/>
    <w:rsid w:val="00EC7FDE"/>
    <w:rsid w:val="00ED4D78"/>
    <w:rsid w:val="00EE0864"/>
    <w:rsid w:val="00EE3A04"/>
    <w:rsid w:val="00EF1463"/>
    <w:rsid w:val="00F0180E"/>
    <w:rsid w:val="00F16097"/>
    <w:rsid w:val="00F27C5C"/>
    <w:rsid w:val="00F36B6C"/>
    <w:rsid w:val="00F674CE"/>
    <w:rsid w:val="00F723D4"/>
    <w:rsid w:val="00F7363F"/>
    <w:rsid w:val="00F92290"/>
    <w:rsid w:val="00F92833"/>
    <w:rsid w:val="00FC3AAA"/>
    <w:rsid w:val="00FD328E"/>
    <w:rsid w:val="00FD388A"/>
    <w:rsid w:val="00FE03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D2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16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4A20"/>
    <w:rPr>
      <w:rFonts w:ascii="Lucida Grande" w:hAnsi="Lucida Grande" w:cs="Lucida Grande"/>
      <w:sz w:val="18"/>
      <w:szCs w:val="18"/>
    </w:rPr>
  </w:style>
  <w:style w:type="character" w:customStyle="1" w:styleId="BalloonTextChar">
    <w:name w:val="Balloon Text Char"/>
    <w:link w:val="BalloonText"/>
    <w:uiPriority w:val="99"/>
    <w:semiHidden/>
    <w:rsid w:val="00D64A20"/>
    <w:rPr>
      <w:rFonts w:ascii="Lucida Grande" w:hAnsi="Lucida Grande" w:cs="Lucida Grande"/>
      <w:sz w:val="18"/>
      <w:szCs w:val="18"/>
    </w:rPr>
  </w:style>
  <w:style w:type="paragraph" w:styleId="Header">
    <w:name w:val="header"/>
    <w:basedOn w:val="Normal"/>
    <w:link w:val="HeaderChar"/>
    <w:uiPriority w:val="99"/>
    <w:unhideWhenUsed/>
    <w:rsid w:val="00A4363A"/>
    <w:pPr>
      <w:tabs>
        <w:tab w:val="center" w:pos="4320"/>
        <w:tab w:val="right" w:pos="8640"/>
      </w:tabs>
    </w:pPr>
  </w:style>
  <w:style w:type="character" w:customStyle="1" w:styleId="HeaderChar">
    <w:name w:val="Header Char"/>
    <w:basedOn w:val="DefaultParagraphFont"/>
    <w:link w:val="Header"/>
    <w:uiPriority w:val="99"/>
    <w:rsid w:val="00A4363A"/>
  </w:style>
  <w:style w:type="paragraph" w:styleId="Footer">
    <w:name w:val="footer"/>
    <w:basedOn w:val="Normal"/>
    <w:link w:val="FooterChar"/>
    <w:uiPriority w:val="99"/>
    <w:unhideWhenUsed/>
    <w:rsid w:val="00A4363A"/>
    <w:pPr>
      <w:tabs>
        <w:tab w:val="center" w:pos="4320"/>
        <w:tab w:val="right" w:pos="8640"/>
      </w:tabs>
    </w:pPr>
  </w:style>
  <w:style w:type="character" w:customStyle="1" w:styleId="FooterChar">
    <w:name w:val="Footer Char"/>
    <w:basedOn w:val="DefaultParagraphFont"/>
    <w:link w:val="Footer"/>
    <w:uiPriority w:val="99"/>
    <w:rsid w:val="00A4363A"/>
  </w:style>
  <w:style w:type="paragraph" w:styleId="ListParagraph">
    <w:name w:val="List Paragraph"/>
    <w:basedOn w:val="Normal"/>
    <w:uiPriority w:val="72"/>
    <w:qFormat/>
    <w:rsid w:val="00D3311A"/>
    <w:pPr>
      <w:ind w:left="720"/>
      <w:contextualSpacing/>
    </w:pPr>
  </w:style>
  <w:style w:type="paragraph" w:styleId="Revision">
    <w:name w:val="Revision"/>
    <w:hidden/>
    <w:uiPriority w:val="99"/>
    <w:semiHidden/>
    <w:rsid w:val="005B59FB"/>
    <w:rPr>
      <w:sz w:val="24"/>
      <w:szCs w:val="24"/>
    </w:rPr>
  </w:style>
  <w:style w:type="character" w:styleId="CommentReference">
    <w:name w:val="annotation reference"/>
    <w:uiPriority w:val="99"/>
    <w:semiHidden/>
    <w:unhideWhenUsed/>
    <w:rsid w:val="005B59FB"/>
    <w:rPr>
      <w:sz w:val="18"/>
      <w:szCs w:val="18"/>
    </w:rPr>
  </w:style>
  <w:style w:type="paragraph" w:styleId="CommentText">
    <w:name w:val="annotation text"/>
    <w:basedOn w:val="Normal"/>
    <w:link w:val="CommentTextChar"/>
    <w:uiPriority w:val="99"/>
    <w:semiHidden/>
    <w:unhideWhenUsed/>
    <w:rsid w:val="005B59FB"/>
  </w:style>
  <w:style w:type="character" w:customStyle="1" w:styleId="CommentTextChar">
    <w:name w:val="Comment Text Char"/>
    <w:link w:val="CommentText"/>
    <w:uiPriority w:val="99"/>
    <w:semiHidden/>
    <w:rsid w:val="005B59FB"/>
    <w:rPr>
      <w:sz w:val="24"/>
      <w:szCs w:val="24"/>
    </w:rPr>
  </w:style>
  <w:style w:type="paragraph" w:styleId="CommentSubject">
    <w:name w:val="annotation subject"/>
    <w:basedOn w:val="CommentText"/>
    <w:next w:val="CommentText"/>
    <w:link w:val="CommentSubjectChar"/>
    <w:uiPriority w:val="99"/>
    <w:semiHidden/>
    <w:unhideWhenUsed/>
    <w:rsid w:val="005B59FB"/>
    <w:rPr>
      <w:b/>
      <w:bCs/>
      <w:sz w:val="20"/>
      <w:szCs w:val="20"/>
    </w:rPr>
  </w:style>
  <w:style w:type="character" w:customStyle="1" w:styleId="CommentSubjectChar">
    <w:name w:val="Comment Subject Char"/>
    <w:link w:val="CommentSubject"/>
    <w:uiPriority w:val="99"/>
    <w:semiHidden/>
    <w:rsid w:val="005B59FB"/>
    <w:rPr>
      <w:b/>
      <w:bCs/>
      <w:sz w:val="24"/>
      <w:szCs w:val="24"/>
    </w:rPr>
  </w:style>
  <w:style w:type="paragraph" w:customStyle="1" w:styleId="normal0">
    <w:name w:val="normal"/>
    <w:rsid w:val="004C6C49"/>
    <w:pPr>
      <w:spacing w:line="276" w:lineRule="auto"/>
    </w:pPr>
    <w:rPr>
      <w:rFonts w:ascii="Arial" w:eastAsia="Arial" w:hAnsi="Arial" w:cs="Arial"/>
      <w:color w:val="000000"/>
      <w:sz w:val="22"/>
      <w:szCs w:val="22"/>
      <w:lang w:val="en-CA"/>
    </w:rPr>
  </w:style>
  <w:style w:type="character" w:styleId="Hyperlink">
    <w:name w:val="Hyperlink"/>
    <w:basedOn w:val="DefaultParagraphFont"/>
    <w:uiPriority w:val="99"/>
    <w:unhideWhenUsed/>
    <w:rsid w:val="00DE2C4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16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4A20"/>
    <w:rPr>
      <w:rFonts w:ascii="Lucida Grande" w:hAnsi="Lucida Grande" w:cs="Lucida Grande"/>
      <w:sz w:val="18"/>
      <w:szCs w:val="18"/>
    </w:rPr>
  </w:style>
  <w:style w:type="character" w:customStyle="1" w:styleId="BalloonTextChar">
    <w:name w:val="Balloon Text Char"/>
    <w:link w:val="BalloonText"/>
    <w:uiPriority w:val="99"/>
    <w:semiHidden/>
    <w:rsid w:val="00D64A20"/>
    <w:rPr>
      <w:rFonts w:ascii="Lucida Grande" w:hAnsi="Lucida Grande" w:cs="Lucida Grande"/>
      <w:sz w:val="18"/>
      <w:szCs w:val="18"/>
    </w:rPr>
  </w:style>
  <w:style w:type="paragraph" w:styleId="Header">
    <w:name w:val="header"/>
    <w:basedOn w:val="Normal"/>
    <w:link w:val="HeaderChar"/>
    <w:uiPriority w:val="99"/>
    <w:unhideWhenUsed/>
    <w:rsid w:val="00A4363A"/>
    <w:pPr>
      <w:tabs>
        <w:tab w:val="center" w:pos="4320"/>
        <w:tab w:val="right" w:pos="8640"/>
      </w:tabs>
    </w:pPr>
  </w:style>
  <w:style w:type="character" w:customStyle="1" w:styleId="HeaderChar">
    <w:name w:val="Header Char"/>
    <w:basedOn w:val="DefaultParagraphFont"/>
    <w:link w:val="Header"/>
    <w:uiPriority w:val="99"/>
    <w:rsid w:val="00A4363A"/>
  </w:style>
  <w:style w:type="paragraph" w:styleId="Footer">
    <w:name w:val="footer"/>
    <w:basedOn w:val="Normal"/>
    <w:link w:val="FooterChar"/>
    <w:uiPriority w:val="99"/>
    <w:unhideWhenUsed/>
    <w:rsid w:val="00A4363A"/>
    <w:pPr>
      <w:tabs>
        <w:tab w:val="center" w:pos="4320"/>
        <w:tab w:val="right" w:pos="8640"/>
      </w:tabs>
    </w:pPr>
  </w:style>
  <w:style w:type="character" w:customStyle="1" w:styleId="FooterChar">
    <w:name w:val="Footer Char"/>
    <w:basedOn w:val="DefaultParagraphFont"/>
    <w:link w:val="Footer"/>
    <w:uiPriority w:val="99"/>
    <w:rsid w:val="00A4363A"/>
  </w:style>
  <w:style w:type="paragraph" w:styleId="ListParagraph">
    <w:name w:val="List Paragraph"/>
    <w:basedOn w:val="Normal"/>
    <w:uiPriority w:val="72"/>
    <w:qFormat/>
    <w:rsid w:val="00D3311A"/>
    <w:pPr>
      <w:ind w:left="720"/>
      <w:contextualSpacing/>
    </w:pPr>
  </w:style>
  <w:style w:type="paragraph" w:styleId="Revision">
    <w:name w:val="Revision"/>
    <w:hidden/>
    <w:uiPriority w:val="99"/>
    <w:semiHidden/>
    <w:rsid w:val="005B59FB"/>
    <w:rPr>
      <w:sz w:val="24"/>
      <w:szCs w:val="24"/>
    </w:rPr>
  </w:style>
  <w:style w:type="character" w:styleId="CommentReference">
    <w:name w:val="annotation reference"/>
    <w:uiPriority w:val="99"/>
    <w:semiHidden/>
    <w:unhideWhenUsed/>
    <w:rsid w:val="005B59FB"/>
    <w:rPr>
      <w:sz w:val="18"/>
      <w:szCs w:val="18"/>
    </w:rPr>
  </w:style>
  <w:style w:type="paragraph" w:styleId="CommentText">
    <w:name w:val="annotation text"/>
    <w:basedOn w:val="Normal"/>
    <w:link w:val="CommentTextChar"/>
    <w:uiPriority w:val="99"/>
    <w:semiHidden/>
    <w:unhideWhenUsed/>
    <w:rsid w:val="005B59FB"/>
  </w:style>
  <w:style w:type="character" w:customStyle="1" w:styleId="CommentTextChar">
    <w:name w:val="Comment Text Char"/>
    <w:link w:val="CommentText"/>
    <w:uiPriority w:val="99"/>
    <w:semiHidden/>
    <w:rsid w:val="005B59FB"/>
    <w:rPr>
      <w:sz w:val="24"/>
      <w:szCs w:val="24"/>
    </w:rPr>
  </w:style>
  <w:style w:type="paragraph" w:styleId="CommentSubject">
    <w:name w:val="annotation subject"/>
    <w:basedOn w:val="CommentText"/>
    <w:next w:val="CommentText"/>
    <w:link w:val="CommentSubjectChar"/>
    <w:uiPriority w:val="99"/>
    <w:semiHidden/>
    <w:unhideWhenUsed/>
    <w:rsid w:val="005B59FB"/>
    <w:rPr>
      <w:b/>
      <w:bCs/>
      <w:sz w:val="20"/>
      <w:szCs w:val="20"/>
    </w:rPr>
  </w:style>
  <w:style w:type="character" w:customStyle="1" w:styleId="CommentSubjectChar">
    <w:name w:val="Comment Subject Char"/>
    <w:link w:val="CommentSubject"/>
    <w:uiPriority w:val="99"/>
    <w:semiHidden/>
    <w:rsid w:val="005B59FB"/>
    <w:rPr>
      <w:b/>
      <w:bCs/>
      <w:sz w:val="24"/>
      <w:szCs w:val="24"/>
    </w:rPr>
  </w:style>
  <w:style w:type="paragraph" w:customStyle="1" w:styleId="normal0">
    <w:name w:val="normal"/>
    <w:rsid w:val="004C6C49"/>
    <w:pPr>
      <w:spacing w:line="276" w:lineRule="auto"/>
    </w:pPr>
    <w:rPr>
      <w:rFonts w:ascii="Arial" w:eastAsia="Arial" w:hAnsi="Arial" w:cs="Arial"/>
      <w:color w:val="000000"/>
      <w:sz w:val="22"/>
      <w:szCs w:val="22"/>
      <w:lang w:val="en-CA"/>
    </w:rPr>
  </w:style>
  <w:style w:type="character" w:styleId="Hyperlink">
    <w:name w:val="Hyperlink"/>
    <w:basedOn w:val="DefaultParagraphFont"/>
    <w:uiPriority w:val="99"/>
    <w:unhideWhenUsed/>
    <w:rsid w:val="00DE2C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507">
      <w:bodyDiv w:val="1"/>
      <w:marLeft w:val="0"/>
      <w:marRight w:val="0"/>
      <w:marTop w:val="0"/>
      <w:marBottom w:val="0"/>
      <w:divBdr>
        <w:top w:val="none" w:sz="0" w:space="0" w:color="auto"/>
        <w:left w:val="none" w:sz="0" w:space="0" w:color="auto"/>
        <w:bottom w:val="none" w:sz="0" w:space="0" w:color="auto"/>
        <w:right w:val="none" w:sz="0" w:space="0" w:color="auto"/>
      </w:divBdr>
    </w:div>
    <w:div w:id="24839049">
      <w:bodyDiv w:val="1"/>
      <w:marLeft w:val="0"/>
      <w:marRight w:val="0"/>
      <w:marTop w:val="0"/>
      <w:marBottom w:val="0"/>
      <w:divBdr>
        <w:top w:val="none" w:sz="0" w:space="0" w:color="auto"/>
        <w:left w:val="none" w:sz="0" w:space="0" w:color="auto"/>
        <w:bottom w:val="none" w:sz="0" w:space="0" w:color="auto"/>
        <w:right w:val="none" w:sz="0" w:space="0" w:color="auto"/>
      </w:divBdr>
    </w:div>
    <w:div w:id="163132449">
      <w:bodyDiv w:val="1"/>
      <w:marLeft w:val="0"/>
      <w:marRight w:val="0"/>
      <w:marTop w:val="0"/>
      <w:marBottom w:val="0"/>
      <w:divBdr>
        <w:top w:val="none" w:sz="0" w:space="0" w:color="auto"/>
        <w:left w:val="none" w:sz="0" w:space="0" w:color="auto"/>
        <w:bottom w:val="none" w:sz="0" w:space="0" w:color="auto"/>
        <w:right w:val="none" w:sz="0" w:space="0" w:color="auto"/>
      </w:divBdr>
    </w:div>
    <w:div w:id="306007817">
      <w:bodyDiv w:val="1"/>
      <w:marLeft w:val="0"/>
      <w:marRight w:val="0"/>
      <w:marTop w:val="0"/>
      <w:marBottom w:val="0"/>
      <w:divBdr>
        <w:top w:val="none" w:sz="0" w:space="0" w:color="auto"/>
        <w:left w:val="none" w:sz="0" w:space="0" w:color="auto"/>
        <w:bottom w:val="none" w:sz="0" w:space="0" w:color="auto"/>
        <w:right w:val="none" w:sz="0" w:space="0" w:color="auto"/>
      </w:divBdr>
      <w:divsChild>
        <w:div w:id="414937612">
          <w:marLeft w:val="432"/>
          <w:marRight w:val="0"/>
          <w:marTop w:val="106"/>
          <w:marBottom w:val="0"/>
          <w:divBdr>
            <w:top w:val="none" w:sz="0" w:space="0" w:color="auto"/>
            <w:left w:val="none" w:sz="0" w:space="0" w:color="auto"/>
            <w:bottom w:val="none" w:sz="0" w:space="0" w:color="auto"/>
            <w:right w:val="none" w:sz="0" w:space="0" w:color="auto"/>
          </w:divBdr>
        </w:div>
        <w:div w:id="1584072378">
          <w:marLeft w:val="432"/>
          <w:marRight w:val="0"/>
          <w:marTop w:val="106"/>
          <w:marBottom w:val="0"/>
          <w:divBdr>
            <w:top w:val="none" w:sz="0" w:space="0" w:color="auto"/>
            <w:left w:val="none" w:sz="0" w:space="0" w:color="auto"/>
            <w:bottom w:val="none" w:sz="0" w:space="0" w:color="auto"/>
            <w:right w:val="none" w:sz="0" w:space="0" w:color="auto"/>
          </w:divBdr>
        </w:div>
      </w:divsChild>
    </w:div>
    <w:div w:id="320238833">
      <w:bodyDiv w:val="1"/>
      <w:marLeft w:val="0"/>
      <w:marRight w:val="0"/>
      <w:marTop w:val="0"/>
      <w:marBottom w:val="0"/>
      <w:divBdr>
        <w:top w:val="none" w:sz="0" w:space="0" w:color="auto"/>
        <w:left w:val="none" w:sz="0" w:space="0" w:color="auto"/>
        <w:bottom w:val="none" w:sz="0" w:space="0" w:color="auto"/>
        <w:right w:val="none" w:sz="0" w:space="0" w:color="auto"/>
      </w:divBdr>
    </w:div>
    <w:div w:id="342124713">
      <w:bodyDiv w:val="1"/>
      <w:marLeft w:val="0"/>
      <w:marRight w:val="0"/>
      <w:marTop w:val="0"/>
      <w:marBottom w:val="0"/>
      <w:divBdr>
        <w:top w:val="none" w:sz="0" w:space="0" w:color="auto"/>
        <w:left w:val="none" w:sz="0" w:space="0" w:color="auto"/>
        <w:bottom w:val="none" w:sz="0" w:space="0" w:color="auto"/>
        <w:right w:val="none" w:sz="0" w:space="0" w:color="auto"/>
      </w:divBdr>
    </w:div>
    <w:div w:id="368654487">
      <w:bodyDiv w:val="1"/>
      <w:marLeft w:val="0"/>
      <w:marRight w:val="0"/>
      <w:marTop w:val="0"/>
      <w:marBottom w:val="0"/>
      <w:divBdr>
        <w:top w:val="none" w:sz="0" w:space="0" w:color="auto"/>
        <w:left w:val="none" w:sz="0" w:space="0" w:color="auto"/>
        <w:bottom w:val="none" w:sz="0" w:space="0" w:color="auto"/>
        <w:right w:val="none" w:sz="0" w:space="0" w:color="auto"/>
      </w:divBdr>
    </w:div>
    <w:div w:id="396441562">
      <w:bodyDiv w:val="1"/>
      <w:marLeft w:val="0"/>
      <w:marRight w:val="0"/>
      <w:marTop w:val="0"/>
      <w:marBottom w:val="0"/>
      <w:divBdr>
        <w:top w:val="none" w:sz="0" w:space="0" w:color="auto"/>
        <w:left w:val="none" w:sz="0" w:space="0" w:color="auto"/>
        <w:bottom w:val="none" w:sz="0" w:space="0" w:color="auto"/>
        <w:right w:val="none" w:sz="0" w:space="0" w:color="auto"/>
      </w:divBdr>
    </w:div>
    <w:div w:id="402677366">
      <w:bodyDiv w:val="1"/>
      <w:marLeft w:val="0"/>
      <w:marRight w:val="0"/>
      <w:marTop w:val="0"/>
      <w:marBottom w:val="0"/>
      <w:divBdr>
        <w:top w:val="none" w:sz="0" w:space="0" w:color="auto"/>
        <w:left w:val="none" w:sz="0" w:space="0" w:color="auto"/>
        <w:bottom w:val="none" w:sz="0" w:space="0" w:color="auto"/>
        <w:right w:val="none" w:sz="0" w:space="0" w:color="auto"/>
      </w:divBdr>
    </w:div>
    <w:div w:id="654728176">
      <w:bodyDiv w:val="1"/>
      <w:marLeft w:val="0"/>
      <w:marRight w:val="0"/>
      <w:marTop w:val="0"/>
      <w:marBottom w:val="0"/>
      <w:divBdr>
        <w:top w:val="none" w:sz="0" w:space="0" w:color="auto"/>
        <w:left w:val="none" w:sz="0" w:space="0" w:color="auto"/>
        <w:bottom w:val="none" w:sz="0" w:space="0" w:color="auto"/>
        <w:right w:val="none" w:sz="0" w:space="0" w:color="auto"/>
      </w:divBdr>
      <w:divsChild>
        <w:div w:id="457530182">
          <w:marLeft w:val="0"/>
          <w:marRight w:val="0"/>
          <w:marTop w:val="150"/>
          <w:marBottom w:val="0"/>
          <w:divBdr>
            <w:top w:val="none" w:sz="0" w:space="0" w:color="auto"/>
            <w:left w:val="none" w:sz="0" w:space="0" w:color="auto"/>
            <w:bottom w:val="none" w:sz="0" w:space="0" w:color="auto"/>
            <w:right w:val="none" w:sz="0" w:space="0" w:color="auto"/>
          </w:divBdr>
        </w:div>
      </w:divsChild>
    </w:div>
    <w:div w:id="811755893">
      <w:bodyDiv w:val="1"/>
      <w:marLeft w:val="0"/>
      <w:marRight w:val="0"/>
      <w:marTop w:val="0"/>
      <w:marBottom w:val="0"/>
      <w:divBdr>
        <w:top w:val="none" w:sz="0" w:space="0" w:color="auto"/>
        <w:left w:val="none" w:sz="0" w:space="0" w:color="auto"/>
        <w:bottom w:val="none" w:sz="0" w:space="0" w:color="auto"/>
        <w:right w:val="none" w:sz="0" w:space="0" w:color="auto"/>
      </w:divBdr>
    </w:div>
    <w:div w:id="965543465">
      <w:bodyDiv w:val="1"/>
      <w:marLeft w:val="0"/>
      <w:marRight w:val="0"/>
      <w:marTop w:val="0"/>
      <w:marBottom w:val="0"/>
      <w:divBdr>
        <w:top w:val="none" w:sz="0" w:space="0" w:color="auto"/>
        <w:left w:val="none" w:sz="0" w:space="0" w:color="auto"/>
        <w:bottom w:val="none" w:sz="0" w:space="0" w:color="auto"/>
        <w:right w:val="none" w:sz="0" w:space="0" w:color="auto"/>
      </w:divBdr>
    </w:div>
    <w:div w:id="989404254">
      <w:bodyDiv w:val="1"/>
      <w:marLeft w:val="0"/>
      <w:marRight w:val="0"/>
      <w:marTop w:val="0"/>
      <w:marBottom w:val="0"/>
      <w:divBdr>
        <w:top w:val="none" w:sz="0" w:space="0" w:color="auto"/>
        <w:left w:val="none" w:sz="0" w:space="0" w:color="auto"/>
        <w:bottom w:val="none" w:sz="0" w:space="0" w:color="auto"/>
        <w:right w:val="none" w:sz="0" w:space="0" w:color="auto"/>
      </w:divBdr>
    </w:div>
    <w:div w:id="1053626494">
      <w:bodyDiv w:val="1"/>
      <w:marLeft w:val="0"/>
      <w:marRight w:val="0"/>
      <w:marTop w:val="0"/>
      <w:marBottom w:val="0"/>
      <w:divBdr>
        <w:top w:val="none" w:sz="0" w:space="0" w:color="auto"/>
        <w:left w:val="none" w:sz="0" w:space="0" w:color="auto"/>
        <w:bottom w:val="none" w:sz="0" w:space="0" w:color="auto"/>
        <w:right w:val="none" w:sz="0" w:space="0" w:color="auto"/>
      </w:divBdr>
    </w:div>
    <w:div w:id="1428842875">
      <w:bodyDiv w:val="1"/>
      <w:marLeft w:val="0"/>
      <w:marRight w:val="0"/>
      <w:marTop w:val="0"/>
      <w:marBottom w:val="0"/>
      <w:divBdr>
        <w:top w:val="none" w:sz="0" w:space="0" w:color="auto"/>
        <w:left w:val="none" w:sz="0" w:space="0" w:color="auto"/>
        <w:bottom w:val="none" w:sz="0" w:space="0" w:color="auto"/>
        <w:right w:val="none" w:sz="0" w:space="0" w:color="auto"/>
      </w:divBdr>
    </w:div>
    <w:div w:id="1472944598">
      <w:bodyDiv w:val="1"/>
      <w:marLeft w:val="0"/>
      <w:marRight w:val="0"/>
      <w:marTop w:val="0"/>
      <w:marBottom w:val="0"/>
      <w:divBdr>
        <w:top w:val="none" w:sz="0" w:space="0" w:color="auto"/>
        <w:left w:val="none" w:sz="0" w:space="0" w:color="auto"/>
        <w:bottom w:val="none" w:sz="0" w:space="0" w:color="auto"/>
        <w:right w:val="none" w:sz="0" w:space="0" w:color="auto"/>
      </w:divBdr>
    </w:div>
    <w:div w:id="1552959388">
      <w:bodyDiv w:val="1"/>
      <w:marLeft w:val="0"/>
      <w:marRight w:val="0"/>
      <w:marTop w:val="0"/>
      <w:marBottom w:val="0"/>
      <w:divBdr>
        <w:top w:val="none" w:sz="0" w:space="0" w:color="auto"/>
        <w:left w:val="none" w:sz="0" w:space="0" w:color="auto"/>
        <w:bottom w:val="none" w:sz="0" w:space="0" w:color="auto"/>
        <w:right w:val="none" w:sz="0" w:space="0" w:color="auto"/>
      </w:divBdr>
    </w:div>
    <w:div w:id="1621954251">
      <w:bodyDiv w:val="1"/>
      <w:marLeft w:val="0"/>
      <w:marRight w:val="0"/>
      <w:marTop w:val="0"/>
      <w:marBottom w:val="0"/>
      <w:divBdr>
        <w:top w:val="none" w:sz="0" w:space="0" w:color="auto"/>
        <w:left w:val="none" w:sz="0" w:space="0" w:color="auto"/>
        <w:bottom w:val="none" w:sz="0" w:space="0" w:color="auto"/>
        <w:right w:val="none" w:sz="0" w:space="0" w:color="auto"/>
      </w:divBdr>
    </w:div>
    <w:div w:id="1673218768">
      <w:bodyDiv w:val="1"/>
      <w:marLeft w:val="0"/>
      <w:marRight w:val="0"/>
      <w:marTop w:val="0"/>
      <w:marBottom w:val="0"/>
      <w:divBdr>
        <w:top w:val="none" w:sz="0" w:space="0" w:color="auto"/>
        <w:left w:val="none" w:sz="0" w:space="0" w:color="auto"/>
        <w:bottom w:val="none" w:sz="0" w:space="0" w:color="auto"/>
        <w:right w:val="none" w:sz="0" w:space="0" w:color="auto"/>
      </w:divBdr>
      <w:divsChild>
        <w:div w:id="1971551193">
          <w:marLeft w:val="0"/>
          <w:marRight w:val="0"/>
          <w:marTop w:val="150"/>
          <w:marBottom w:val="0"/>
          <w:divBdr>
            <w:top w:val="none" w:sz="0" w:space="0" w:color="auto"/>
            <w:left w:val="none" w:sz="0" w:space="0" w:color="auto"/>
            <w:bottom w:val="none" w:sz="0" w:space="0" w:color="auto"/>
            <w:right w:val="none" w:sz="0" w:space="0" w:color="auto"/>
          </w:divBdr>
        </w:div>
      </w:divsChild>
    </w:div>
    <w:div w:id="1814641886">
      <w:bodyDiv w:val="1"/>
      <w:marLeft w:val="0"/>
      <w:marRight w:val="0"/>
      <w:marTop w:val="0"/>
      <w:marBottom w:val="0"/>
      <w:divBdr>
        <w:top w:val="none" w:sz="0" w:space="0" w:color="auto"/>
        <w:left w:val="none" w:sz="0" w:space="0" w:color="auto"/>
        <w:bottom w:val="none" w:sz="0" w:space="0" w:color="auto"/>
        <w:right w:val="none" w:sz="0" w:space="0" w:color="auto"/>
      </w:divBdr>
    </w:div>
    <w:div w:id="2051958682">
      <w:bodyDiv w:val="1"/>
      <w:marLeft w:val="0"/>
      <w:marRight w:val="0"/>
      <w:marTop w:val="0"/>
      <w:marBottom w:val="0"/>
      <w:divBdr>
        <w:top w:val="none" w:sz="0" w:space="0" w:color="auto"/>
        <w:left w:val="none" w:sz="0" w:space="0" w:color="auto"/>
        <w:bottom w:val="none" w:sz="0" w:space="0" w:color="auto"/>
        <w:right w:val="none" w:sz="0" w:space="0" w:color="auto"/>
      </w:divBdr>
    </w:div>
    <w:div w:id="20842557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aacpldf.org/case-issue/abercrombie-fitch-employment-discrimination" TargetMode="External"/><Relationship Id="rId10" Type="http://schemas.openxmlformats.org/officeDocument/2006/relationships/hyperlink" Target="http://www.salon.com/2006/01/24/jeff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6781-414D-6048-915A-C6360D9FF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745</Words>
  <Characters>4253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Kristin Kobbert</cp:lastModifiedBy>
  <cp:revision>2</cp:revision>
  <cp:lastPrinted>2014-11-23T23:14:00Z</cp:lastPrinted>
  <dcterms:created xsi:type="dcterms:W3CDTF">2016-04-13T03:47:00Z</dcterms:created>
  <dcterms:modified xsi:type="dcterms:W3CDTF">2016-04-13T03:47:00Z</dcterms:modified>
</cp:coreProperties>
</file>